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AA5CF" w14:textId="77777777" w:rsidR="00370E84" w:rsidRDefault="00370E84" w:rsidP="00370E84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33B7C8FF" w14:textId="77777777" w:rsidR="00370E84" w:rsidRDefault="00370E84" w:rsidP="00370E84">
      <w:pPr>
        <w:pStyle w:val="Heading3"/>
        <w:jc w:val="left"/>
        <w:rPr>
          <w:szCs w:val="32"/>
        </w:rPr>
      </w:pPr>
    </w:p>
    <w:p w14:paraId="2CA6AD76" w14:textId="77777777" w:rsidR="00370E84" w:rsidRDefault="00370E84" w:rsidP="00370E84">
      <w:pPr>
        <w:pStyle w:val="Heading3"/>
        <w:jc w:val="left"/>
        <w:rPr>
          <w:sz w:val="24"/>
        </w:rPr>
      </w:pPr>
    </w:p>
    <w:p w14:paraId="11596502" w14:textId="77777777" w:rsidR="00370E84" w:rsidRDefault="00370E84" w:rsidP="00370E84">
      <w:pPr>
        <w:jc w:val="center"/>
        <w:rPr>
          <w:b/>
          <w:sz w:val="32"/>
        </w:rPr>
      </w:pPr>
    </w:p>
    <w:p w14:paraId="2D84A8BD" w14:textId="77777777" w:rsidR="00370E84" w:rsidRPr="009947F5" w:rsidRDefault="00370E84" w:rsidP="00370E84">
      <w:pPr>
        <w:jc w:val="center"/>
        <w:rPr>
          <w:b/>
          <w:sz w:val="44"/>
          <w:szCs w:val="44"/>
        </w:rPr>
      </w:pPr>
    </w:p>
    <w:p w14:paraId="554A182D" w14:textId="77777777" w:rsidR="00370E84" w:rsidRPr="009947F5" w:rsidRDefault="00370E84" w:rsidP="00370E84">
      <w:pPr>
        <w:jc w:val="center"/>
        <w:rPr>
          <w:b/>
          <w:sz w:val="44"/>
          <w:szCs w:val="44"/>
        </w:rPr>
      </w:pPr>
    </w:p>
    <w:p w14:paraId="168E550F" w14:textId="77777777" w:rsidR="00370E84" w:rsidRPr="009947F5" w:rsidRDefault="00370E84" w:rsidP="00370E84">
      <w:pPr>
        <w:jc w:val="center"/>
        <w:rPr>
          <w:b/>
          <w:sz w:val="44"/>
          <w:szCs w:val="44"/>
        </w:rPr>
      </w:pPr>
    </w:p>
    <w:p w14:paraId="6D61EAB3" w14:textId="77777777" w:rsidR="00370E84" w:rsidRDefault="00370E84" w:rsidP="00370E84">
      <w:pPr>
        <w:jc w:val="center"/>
        <w:rPr>
          <w:b/>
          <w:sz w:val="44"/>
          <w:szCs w:val="44"/>
        </w:rPr>
      </w:pPr>
    </w:p>
    <w:p w14:paraId="6075D574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238AA9DF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19A3849D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31234225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30AD4761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02982816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22469149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08406754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29C8C8C6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16CB23CE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0A296171" w14:textId="77777777" w:rsidR="00370E84" w:rsidRDefault="00370E84" w:rsidP="00370E84">
      <w:pPr>
        <w:jc w:val="center"/>
        <w:rPr>
          <w:b/>
          <w:sz w:val="32"/>
          <w:szCs w:val="32"/>
          <w:rtl/>
        </w:rPr>
      </w:pPr>
    </w:p>
    <w:p w14:paraId="708BEA17" w14:textId="77777777" w:rsidR="00370E84" w:rsidRDefault="00370E84" w:rsidP="00370E84">
      <w:pPr>
        <w:jc w:val="center"/>
        <w:rPr>
          <w:b/>
          <w:sz w:val="32"/>
          <w:szCs w:val="32"/>
          <w:rtl/>
        </w:rPr>
      </w:pPr>
    </w:p>
    <w:p w14:paraId="42A05D7B" w14:textId="77777777" w:rsidR="00370E84" w:rsidRDefault="00370E84" w:rsidP="00370E84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370E84" w:rsidRPr="005D2DDD" w14:paraId="3AB225D5" w14:textId="77777777" w:rsidTr="00370E84">
        <w:trPr>
          <w:trHeight w:val="506"/>
        </w:trPr>
        <w:tc>
          <w:tcPr>
            <w:tcW w:w="1366" w:type="pct"/>
            <w:vAlign w:val="center"/>
          </w:tcPr>
          <w:p w14:paraId="1D2F0B88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30DA1DB3" w14:textId="12849CFE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sz w:val="28"/>
                <w:szCs w:val="28"/>
              </w:rPr>
            </w:pPr>
            <w:r w:rsidRPr="001F1EB0">
              <w:rPr>
                <w:b/>
                <w:bCs/>
                <w:color w:val="0070C0"/>
                <w:sz w:val="28"/>
                <w:szCs w:val="28"/>
              </w:rPr>
              <w:t>Recent approaches in plant analysis</w:t>
            </w:r>
          </w:p>
        </w:tc>
      </w:tr>
      <w:tr w:rsidR="00370E84" w:rsidRPr="005D2DDD" w14:paraId="41ECAD8B" w14:textId="77777777" w:rsidTr="00370E84">
        <w:trPr>
          <w:trHeight w:val="506"/>
        </w:trPr>
        <w:tc>
          <w:tcPr>
            <w:tcW w:w="1366" w:type="pct"/>
            <w:shd w:val="clear" w:color="auto" w:fill="EDEDED" w:themeFill="accent3" w:themeFillTint="33"/>
            <w:vAlign w:val="center"/>
          </w:tcPr>
          <w:p w14:paraId="5F6232FF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DEDED" w:themeFill="accent3" w:themeFillTint="33"/>
            <w:vAlign w:val="center"/>
          </w:tcPr>
          <w:p w14:paraId="554B3993" w14:textId="3D9E20A3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</w:pPr>
            <w:r w:rsidRPr="001F1EB0">
              <w:rPr>
                <w:b/>
                <w:color w:val="0070C0"/>
                <w:sz w:val="28"/>
                <w:szCs w:val="28"/>
              </w:rPr>
              <w:t>PHGN 524</w:t>
            </w:r>
          </w:p>
        </w:tc>
      </w:tr>
      <w:tr w:rsidR="00370E84" w:rsidRPr="005D2DDD" w14:paraId="33FC09DF" w14:textId="77777777" w:rsidTr="00370E84">
        <w:trPr>
          <w:trHeight w:val="506"/>
        </w:trPr>
        <w:tc>
          <w:tcPr>
            <w:tcW w:w="1366" w:type="pct"/>
            <w:vAlign w:val="center"/>
          </w:tcPr>
          <w:p w14:paraId="2FCA91FA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094EED8E" w14:textId="77777777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</w:pPr>
            <w:r w:rsidRPr="001F1EB0"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  <w:t>Pharmaceutical sciences</w:t>
            </w:r>
          </w:p>
        </w:tc>
      </w:tr>
      <w:tr w:rsidR="00370E84" w:rsidRPr="005D2DDD" w14:paraId="526B8456" w14:textId="77777777" w:rsidTr="00370E84">
        <w:trPr>
          <w:trHeight w:val="506"/>
        </w:trPr>
        <w:tc>
          <w:tcPr>
            <w:tcW w:w="1366" w:type="pct"/>
            <w:shd w:val="clear" w:color="auto" w:fill="EDEDED" w:themeFill="accent3" w:themeFillTint="33"/>
            <w:vAlign w:val="center"/>
          </w:tcPr>
          <w:p w14:paraId="67138D12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DEDED" w:themeFill="accent3" w:themeFillTint="33"/>
            <w:vAlign w:val="center"/>
          </w:tcPr>
          <w:p w14:paraId="7417DC4E" w14:textId="77777777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  <w:lang w:bidi="ar-EG"/>
              </w:rPr>
            </w:pPr>
            <w:r w:rsidRPr="001F1EB0"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  <w:lang w:bidi="ar-EG"/>
              </w:rPr>
              <w:t>Pharmacognosy</w:t>
            </w:r>
          </w:p>
        </w:tc>
      </w:tr>
      <w:tr w:rsidR="00370E84" w:rsidRPr="005D2DDD" w14:paraId="5907E8CE" w14:textId="77777777" w:rsidTr="00370E84">
        <w:trPr>
          <w:trHeight w:val="506"/>
        </w:trPr>
        <w:tc>
          <w:tcPr>
            <w:tcW w:w="1366" w:type="pct"/>
            <w:vAlign w:val="center"/>
          </w:tcPr>
          <w:p w14:paraId="01C0B595" w14:textId="77777777" w:rsidR="00370E84" w:rsidRDefault="00370E84" w:rsidP="00370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902BC8A" w14:textId="77777777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</w:pPr>
            <w:r w:rsidRPr="001F1EB0"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  <w:t>Pharmacy</w:t>
            </w:r>
          </w:p>
        </w:tc>
      </w:tr>
      <w:tr w:rsidR="00370E84" w:rsidRPr="005D2DDD" w14:paraId="6679FC44" w14:textId="77777777" w:rsidTr="00370E84">
        <w:trPr>
          <w:trHeight w:val="506"/>
        </w:trPr>
        <w:tc>
          <w:tcPr>
            <w:tcW w:w="1366" w:type="pct"/>
            <w:shd w:val="clear" w:color="auto" w:fill="EDEDED" w:themeFill="accent3" w:themeFillTint="33"/>
            <w:vAlign w:val="center"/>
          </w:tcPr>
          <w:p w14:paraId="1F7AFC2E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DEDED" w:themeFill="accent3" w:themeFillTint="33"/>
            <w:vAlign w:val="center"/>
          </w:tcPr>
          <w:p w14:paraId="4C294647" w14:textId="77777777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</w:pPr>
            <w:r w:rsidRPr="001F1EB0">
              <w:rPr>
                <w:rFonts w:asciiTheme="majorBidi" w:hAnsiTheme="majorBidi" w:cstheme="majorBidi"/>
                <w:b/>
                <w:bCs/>
                <w:color w:val="0070C0"/>
                <w:sz w:val="30"/>
                <w:szCs w:val="30"/>
              </w:rPr>
              <w:t xml:space="preserve">Najran University </w:t>
            </w:r>
          </w:p>
        </w:tc>
      </w:tr>
    </w:tbl>
    <w:p w14:paraId="70CF9ACF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6772FCCB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4158F2DB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0C697FBF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4656811A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7FA39D8E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42E04BFE" w14:textId="77777777" w:rsidR="00370E84" w:rsidRDefault="00370E84" w:rsidP="00370E84">
      <w:pPr>
        <w:jc w:val="center"/>
        <w:rPr>
          <w:b/>
          <w:sz w:val="32"/>
          <w:szCs w:val="32"/>
        </w:rPr>
      </w:pPr>
    </w:p>
    <w:p w14:paraId="31D02F68" w14:textId="77777777" w:rsidR="00370E84" w:rsidRPr="004C5040" w:rsidRDefault="00370E84" w:rsidP="00370E84">
      <w:pPr>
        <w:rPr>
          <w:sz w:val="32"/>
          <w:szCs w:val="32"/>
          <w:rtl/>
        </w:rPr>
      </w:pPr>
    </w:p>
    <w:p w14:paraId="1AB78459" w14:textId="77777777" w:rsidR="00370E84" w:rsidRDefault="00370E84" w:rsidP="00370E84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D5CFC76" w14:textId="77777777" w:rsidR="00370E84" w:rsidRDefault="00370E84" w:rsidP="00370E84">
          <w:pPr>
            <w:pStyle w:val="TOCHeading"/>
            <w:spacing w:before="0"/>
          </w:pPr>
          <w:r>
            <w:t>Table of Contents</w:t>
          </w:r>
        </w:p>
        <w:p w14:paraId="434E0233" w14:textId="77777777" w:rsidR="00370E84" w:rsidRDefault="00370E84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Pr="00580EF4">
              <w:rPr>
                <w:rStyle w:val="Hyperlink"/>
              </w:rPr>
              <w:t>A. Course Identification</w:t>
            </w:r>
            <w:r>
              <w:rPr>
                <w:webHidden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>
              <w:rPr>
                <w:webHidden/>
              </w:rPr>
              <w:instrText xml:space="preserve"> PAGEREF _Toc951372 \h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3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14:paraId="22B7355F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_Toc951373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3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98744FE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370E84" w:rsidRPr="00580EF4">
              <w:rPr>
                <w:rStyle w:val="Hyperlink"/>
              </w:rPr>
              <w:t>B. Course Objectives and Learning Outcomes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_Toc951374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4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056EA90E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_Toc951375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4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1583D54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_Toc951376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4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1357EAE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_Toc951377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4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C49B7C5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370E84" w:rsidRPr="00580EF4">
              <w:rPr>
                <w:rStyle w:val="Hyperlink"/>
              </w:rPr>
              <w:t>C. Course Content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_Toc951378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4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631BEEBF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370E84" w:rsidRPr="00580EF4">
              <w:rPr>
                <w:rStyle w:val="Hyperlink"/>
              </w:rPr>
              <w:t>D. Teaching and Assessment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_Toc951379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5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41A30674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_Toc951380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5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263B6DA7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_Toc951381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6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EA6D85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370E84" w:rsidRPr="00580EF4">
              <w:rPr>
                <w:rStyle w:val="Hyperlink"/>
              </w:rPr>
              <w:t>E. Student Academic Counseling and Support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_Toc951382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6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4C785697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370E84" w:rsidRPr="00580EF4">
              <w:rPr>
                <w:rStyle w:val="Hyperlink"/>
              </w:rPr>
              <w:t>F. Learning Resources and Facilities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_Toc951383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6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3F9EBF70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_Toc951384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6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8230AB2" w14:textId="77777777" w:rsidR="00370E84" w:rsidRDefault="00B263A7" w:rsidP="00370E84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370E84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370E84">
              <w:rPr>
                <w:noProof/>
                <w:webHidden/>
              </w:rPr>
              <w:tab/>
            </w:r>
            <w:r w:rsidR="00370E84">
              <w:rPr>
                <w:rStyle w:val="Hyperlink"/>
                <w:noProof/>
                <w:rtl/>
              </w:rPr>
              <w:fldChar w:fldCharType="begin"/>
            </w:r>
            <w:r w:rsidR="00370E84">
              <w:rPr>
                <w:noProof/>
                <w:webHidden/>
              </w:rPr>
              <w:instrText xml:space="preserve"> PAGEREF _Toc951385 \h </w:instrText>
            </w:r>
            <w:r w:rsidR="00370E84">
              <w:rPr>
                <w:rStyle w:val="Hyperlink"/>
                <w:noProof/>
                <w:rtl/>
              </w:rPr>
            </w:r>
            <w:r w:rsidR="00370E84">
              <w:rPr>
                <w:rStyle w:val="Hyperlink"/>
                <w:noProof/>
                <w:rtl/>
              </w:rPr>
              <w:fldChar w:fldCharType="separate"/>
            </w:r>
            <w:r w:rsidR="001E11C7">
              <w:rPr>
                <w:noProof/>
                <w:webHidden/>
              </w:rPr>
              <w:t>6</w:t>
            </w:r>
            <w:r w:rsidR="00370E84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35E34CC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370E84" w:rsidRPr="00580EF4">
              <w:rPr>
                <w:rStyle w:val="Hyperlink"/>
              </w:rPr>
              <w:t>G. Course Quality Evaluation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_Toc951386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7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501C1953" w14:textId="77777777" w:rsidR="00370E84" w:rsidRDefault="00B263A7" w:rsidP="00370E8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370E84" w:rsidRPr="00580EF4">
              <w:rPr>
                <w:rStyle w:val="Hyperlink"/>
              </w:rPr>
              <w:t>H. Specification Approval Data</w:t>
            </w:r>
            <w:r w:rsidR="00370E84">
              <w:rPr>
                <w:webHidden/>
              </w:rPr>
              <w:tab/>
            </w:r>
            <w:r w:rsidR="00370E84">
              <w:rPr>
                <w:rStyle w:val="Hyperlink"/>
                <w:rtl/>
              </w:rPr>
              <w:fldChar w:fldCharType="begin"/>
            </w:r>
            <w:r w:rsidR="00370E84">
              <w:rPr>
                <w:webHidden/>
              </w:rPr>
              <w:instrText xml:space="preserve"> PAGEREF _Toc951387 \h </w:instrText>
            </w:r>
            <w:r w:rsidR="00370E84">
              <w:rPr>
                <w:rStyle w:val="Hyperlink"/>
                <w:rtl/>
              </w:rPr>
            </w:r>
            <w:r w:rsidR="00370E84">
              <w:rPr>
                <w:rStyle w:val="Hyperlink"/>
                <w:rtl/>
              </w:rPr>
              <w:fldChar w:fldCharType="separate"/>
            </w:r>
            <w:r w:rsidR="001E11C7">
              <w:rPr>
                <w:webHidden/>
              </w:rPr>
              <w:t>7</w:t>
            </w:r>
            <w:r w:rsidR="00370E84">
              <w:rPr>
                <w:rStyle w:val="Hyperlink"/>
                <w:rtl/>
              </w:rPr>
              <w:fldChar w:fldCharType="end"/>
            </w:r>
          </w:hyperlink>
        </w:p>
        <w:p w14:paraId="61046D3A" w14:textId="77777777" w:rsidR="00370E84" w:rsidRDefault="00370E84" w:rsidP="00370E84">
          <w:pPr>
            <w:pStyle w:val="TOC1"/>
          </w:pPr>
          <w:r>
            <w:fldChar w:fldCharType="end"/>
          </w:r>
        </w:p>
      </w:sdtContent>
    </w:sdt>
    <w:p w14:paraId="01DF2F61" w14:textId="77777777" w:rsidR="00370E84" w:rsidRDefault="00370E84" w:rsidP="00370E84">
      <w:pPr>
        <w:rPr>
          <w:b/>
          <w:bCs/>
          <w:sz w:val="26"/>
          <w:szCs w:val="26"/>
        </w:rPr>
      </w:pPr>
    </w:p>
    <w:p w14:paraId="6A293F87" w14:textId="77777777" w:rsidR="00370E84" w:rsidRDefault="00370E84" w:rsidP="00370E8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4B770D17" w14:textId="77777777" w:rsidR="00370E84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313DFD2E" w14:textId="77777777" w:rsidR="00370E84" w:rsidRDefault="00370E84" w:rsidP="00370E84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370E84" w:rsidRPr="005D2DDD" w14:paraId="7FC2DFE1" w14:textId="77777777" w:rsidTr="00370E84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32268EAD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0C3C48D6" w14:textId="67114B31" w:rsidR="00370E84" w:rsidRPr="001F1EB0" w:rsidRDefault="001F1EB0" w:rsidP="00370E84">
            <w:pPr>
              <w:rPr>
                <w:rFonts w:asciiTheme="majorBidi" w:hAnsiTheme="majorBidi" w:cstheme="majorBidi"/>
                <w:b/>
                <w:bCs/>
                <w:color w:val="0070C0"/>
                <w:rtl/>
                <w:lang w:bidi="ar-EG"/>
              </w:rPr>
            </w:pPr>
            <w:r w:rsidRPr="001F1EB0">
              <w:rPr>
                <w:rFonts w:asciiTheme="majorBidi" w:hAnsiTheme="majorBidi" w:cstheme="majorBidi"/>
                <w:b/>
                <w:bCs/>
                <w:color w:val="0070C0"/>
                <w:lang w:bidi="ar-EG"/>
              </w:rPr>
              <w:t>2</w:t>
            </w:r>
          </w:p>
        </w:tc>
      </w:tr>
      <w:tr w:rsidR="00370E84" w:rsidRPr="005D2DDD" w14:paraId="76D5854D" w14:textId="77777777" w:rsidTr="00370E84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213A608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370E84" w:rsidRPr="005D2DDD" w14:paraId="4E388550" w14:textId="77777777" w:rsidTr="00370E84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7867D9AC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6A1AE" w14:textId="77777777" w:rsidR="00370E84" w:rsidRPr="00BC10EA" w:rsidRDefault="00370E84" w:rsidP="00370E84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7656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9B12F" w14:textId="77777777" w:rsidR="00370E84" w:rsidRPr="005D2DDD" w:rsidRDefault="00370E84" w:rsidP="00370E84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4026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FCD71B" w14:textId="77777777" w:rsidR="00370E84" w:rsidRPr="003302F2" w:rsidRDefault="00370E84" w:rsidP="00370E84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16D4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D98BB1" w14:textId="77777777" w:rsidR="00370E84" w:rsidRPr="00BC10EA" w:rsidRDefault="00370E84" w:rsidP="00370E84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0CD8" w14:textId="77777777" w:rsidR="00370E84" w:rsidRPr="00BC10EA" w:rsidRDefault="00370E84" w:rsidP="00370E84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AE6AAF1" w14:textId="77777777" w:rsidR="00370E84" w:rsidRPr="00BC10EA" w:rsidRDefault="00370E84" w:rsidP="00370E84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370E84" w:rsidRPr="005D2DDD" w14:paraId="343EC90E" w14:textId="77777777" w:rsidTr="00370E84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695F3CE1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5AF7662" w14:textId="77777777" w:rsidR="00370E84" w:rsidRPr="003302F2" w:rsidRDefault="00370E84" w:rsidP="00370E84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5D3DA2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1233E4" w14:textId="77777777" w:rsidR="00370E84" w:rsidRPr="003302F2" w:rsidRDefault="00370E84" w:rsidP="00370E84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5D629B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419CB7AA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70E84" w:rsidRPr="005D2DDD" w14:paraId="6CDA9D95" w14:textId="77777777" w:rsidTr="00370E84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67B3DED2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A781C17" w14:textId="19D3314D" w:rsidR="00370E84" w:rsidRPr="001F1EB0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rtl/>
                <w:lang w:bidi="ar-EG"/>
              </w:rPr>
            </w:pPr>
            <w:r w:rsidRPr="001F1EB0">
              <w:rPr>
                <w:rFonts w:asciiTheme="majorBidi" w:hAnsiTheme="majorBidi" w:cstheme="majorBidi"/>
                <w:b/>
                <w:bCs/>
                <w:color w:val="0070C0"/>
                <w:lang w:bidi="ar-EG"/>
              </w:rPr>
              <w:t xml:space="preserve">Level </w:t>
            </w:r>
            <w:r w:rsidR="001F1EB0" w:rsidRPr="001F1EB0">
              <w:rPr>
                <w:rFonts w:asciiTheme="majorBidi" w:hAnsiTheme="majorBidi" w:cstheme="majorBidi"/>
                <w:b/>
                <w:bCs/>
                <w:color w:val="0070C0"/>
                <w:lang w:bidi="ar-EG"/>
              </w:rPr>
              <w:t>9</w:t>
            </w:r>
          </w:p>
        </w:tc>
      </w:tr>
      <w:tr w:rsidR="00370E84" w:rsidRPr="005D2DDD" w14:paraId="14AF64F2" w14:textId="77777777" w:rsidTr="00370E84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19DC4774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32ADFD64" w14:textId="4EC29AA9" w:rsidR="00370E84" w:rsidRPr="003302F2" w:rsidRDefault="00370E84" w:rsidP="00370E84">
            <w:pPr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 xml:space="preserve">                                             </w:t>
            </w:r>
            <w:r w:rsidR="001F1EB0" w:rsidRPr="001F1EB0">
              <w:rPr>
                <w:rFonts w:asciiTheme="majorBidi" w:hAnsiTheme="majorBidi" w:cstheme="majorBidi"/>
                <w:color w:val="0070C0"/>
                <w:lang w:bidi="ar-EG"/>
              </w:rPr>
              <w:t>PHGN 423</w:t>
            </w:r>
          </w:p>
          <w:p w14:paraId="57DEAD68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370E84" w:rsidRPr="005D2DDD" w14:paraId="19AB4F63" w14:textId="77777777" w:rsidTr="00370E84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27C05C8D" w14:textId="77777777" w:rsidR="00370E84" w:rsidRPr="003302F2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370E84" w:rsidRPr="005D2DDD" w14:paraId="5F07BED6" w14:textId="77777777" w:rsidTr="00370E84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5C114B5A" w14:textId="77777777" w:rsidR="00370E84" w:rsidRDefault="00370E84" w:rsidP="00370E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                                 -------------</w:t>
            </w:r>
          </w:p>
          <w:p w14:paraId="1E8492FD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47310A28" w14:textId="77777777" w:rsidR="00370E84" w:rsidRDefault="00370E84" w:rsidP="00370E84">
      <w:pPr>
        <w:rPr>
          <w:lang w:bidi="ar-EG"/>
        </w:rPr>
      </w:pPr>
    </w:p>
    <w:p w14:paraId="3F5F8862" w14:textId="77777777" w:rsidR="00370E84" w:rsidRDefault="00370E84" w:rsidP="00370E84">
      <w:pPr>
        <w:rPr>
          <w:lang w:bidi="ar-EG"/>
        </w:rPr>
      </w:pPr>
    </w:p>
    <w:p w14:paraId="4EFFE800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 xml:space="preserve">6. Mode of Instruction </w:t>
      </w:r>
      <w:r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370E84" w:rsidRPr="005D2DDD" w14:paraId="1F168869" w14:textId="77777777" w:rsidTr="00370E84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4A741E04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63B06D5F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0260C143" w14:textId="77777777" w:rsidR="00370E84" w:rsidRPr="008A682F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54E2E275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370E84" w:rsidRPr="005D2DDD" w14:paraId="7F800CC3" w14:textId="77777777" w:rsidTr="00370E84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E7BEFD3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3AC36AA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0B9D665" w14:textId="4FA2D5A5" w:rsidR="00370E84" w:rsidRPr="002F2CD5" w:rsidRDefault="001F1EB0" w:rsidP="00370E84">
            <w:pPr>
              <w:bidi/>
              <w:jc w:val="center"/>
              <w:rPr>
                <w:rFonts w:asciiTheme="majorBidi" w:hAnsiTheme="majorBidi" w:cstheme="majorBidi"/>
                <w:color w:val="0070C0"/>
                <w:rtl/>
              </w:rPr>
            </w:pPr>
            <w:r w:rsidRPr="002F2CD5">
              <w:rPr>
                <w:rFonts w:asciiTheme="majorBidi" w:hAnsiTheme="majorBidi" w:cstheme="majorBidi"/>
                <w:color w:val="0070C0"/>
              </w:rPr>
              <w:t>30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2462DB34" w14:textId="77777777" w:rsidR="00370E84" w:rsidRPr="002F2CD5" w:rsidRDefault="00370E84" w:rsidP="00370E8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color w:val="0070C0"/>
              </w:rPr>
            </w:pPr>
            <w:r w:rsidRPr="002F2CD5">
              <w:rPr>
                <w:rFonts w:asciiTheme="majorBidi" w:hAnsiTheme="majorBidi" w:cstheme="majorBidi"/>
                <w:color w:val="0070C0"/>
              </w:rPr>
              <w:t>100</w:t>
            </w:r>
            <w:r w:rsidRPr="002F2CD5">
              <w:rPr>
                <w:rFonts w:asciiTheme="majorBidi" w:hAnsiTheme="majorBidi" w:cstheme="majorBidi" w:hint="cs"/>
                <w:color w:val="0070C0"/>
                <w:rtl/>
              </w:rPr>
              <w:t xml:space="preserve"> %</w:t>
            </w:r>
          </w:p>
        </w:tc>
      </w:tr>
      <w:tr w:rsidR="00370E84" w:rsidRPr="005D2DDD" w14:paraId="164A5013" w14:textId="77777777" w:rsidTr="00370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E76A1DA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82C22B4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03C2CA2" w14:textId="77777777" w:rsidR="00370E84" w:rsidRPr="002F2CD5" w:rsidRDefault="00370E84" w:rsidP="00370E84">
            <w:pPr>
              <w:bidi/>
              <w:jc w:val="center"/>
              <w:rPr>
                <w:rFonts w:asciiTheme="majorBidi" w:hAnsiTheme="majorBidi" w:cstheme="majorBidi"/>
                <w:color w:val="0070C0"/>
                <w:rtl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0F890325" w14:textId="77777777" w:rsidR="00370E84" w:rsidRPr="002F2CD5" w:rsidRDefault="00370E84" w:rsidP="00370E84">
            <w:pPr>
              <w:bidi/>
              <w:jc w:val="center"/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370E84" w:rsidRPr="005D2DDD" w14:paraId="18D7B0DD" w14:textId="77777777" w:rsidTr="00370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BEEB422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F813DEA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C311160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717461C5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370E84" w:rsidRPr="005D2DDD" w14:paraId="1F917ABF" w14:textId="77777777" w:rsidTr="00370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5A8D026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8460EAE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2AE10FD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ACE8357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370E84" w:rsidRPr="005D2DDD" w14:paraId="3A0B143F" w14:textId="77777777" w:rsidTr="00370E84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B1EB892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49B81F2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CD4F0A3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020813F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56147DDE" w14:textId="77777777" w:rsidR="00370E84" w:rsidRDefault="00370E84" w:rsidP="00370E84"/>
    <w:p w14:paraId="6B2D8457" w14:textId="77777777" w:rsidR="00370E84" w:rsidRDefault="00370E84" w:rsidP="00370E84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7. Actual Learning Hours </w:t>
      </w:r>
      <w:r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370E84" w:rsidRPr="0019322E" w14:paraId="41BFE140" w14:textId="77777777" w:rsidTr="00370E84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4C3ADD83" w14:textId="77777777" w:rsidR="00370E84" w:rsidRPr="0019322E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0950D79D" w14:textId="77777777" w:rsidR="00370E84" w:rsidRPr="0019322E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14:paraId="7D6C6086" w14:textId="77777777" w:rsidR="00370E84" w:rsidRPr="0019322E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370E84" w:rsidRPr="0019322E" w14:paraId="6FE72CD5" w14:textId="77777777" w:rsidTr="00370E84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793135BB" w14:textId="77777777" w:rsidR="00370E84" w:rsidRPr="00EF018C" w:rsidRDefault="00370E84" w:rsidP="00370E8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370E84" w:rsidRPr="0019322E" w14:paraId="1F6396A6" w14:textId="77777777" w:rsidTr="00370E84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2AFE8C8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01820ED0" w14:textId="77777777" w:rsidR="00370E84" w:rsidRPr="000274EF" w:rsidRDefault="00370E84" w:rsidP="00370E84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757EDFFB" w14:textId="401F51CC" w:rsidR="00370E84" w:rsidRPr="002F2CD5" w:rsidRDefault="002F2CD5" w:rsidP="00370E84">
            <w:pPr>
              <w:rPr>
                <w:rFonts w:asciiTheme="majorBidi" w:hAnsiTheme="majorBidi" w:cstheme="majorBidi"/>
                <w:color w:val="0070C0"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35</w:t>
            </w:r>
          </w:p>
        </w:tc>
      </w:tr>
      <w:tr w:rsidR="00370E84" w:rsidRPr="0019322E" w14:paraId="7D9945FA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A972410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4F57C6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5E7183A" w14:textId="34EAF083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</w:p>
        </w:tc>
      </w:tr>
      <w:tr w:rsidR="00370E84" w:rsidRPr="0019322E" w14:paraId="7C0B75CF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7C1E9103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BAE1068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FB84A6A" w14:textId="77777777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</w:p>
        </w:tc>
      </w:tr>
      <w:tr w:rsidR="00370E84" w:rsidRPr="0019322E" w14:paraId="4E85AB9F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EB373F8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574CEFB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D353D84" w14:textId="77777777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</w:p>
        </w:tc>
      </w:tr>
      <w:tr w:rsidR="00370E84" w:rsidRPr="0019322E" w14:paraId="11AB71CD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915D537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55A192BE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3287754A" w14:textId="4F9EF215" w:rsidR="00370E84" w:rsidRPr="002F2CD5" w:rsidRDefault="001F1EB0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3</w:t>
            </w:r>
            <w:r w:rsidR="002F2CD5" w:rsidRPr="002F2CD5">
              <w:rPr>
                <w:rFonts w:asciiTheme="majorBidi" w:hAnsiTheme="majorBidi" w:cstheme="majorBidi"/>
                <w:color w:val="0070C0"/>
                <w:lang w:bidi="ar-EG"/>
              </w:rPr>
              <w:t>5</w:t>
            </w:r>
          </w:p>
        </w:tc>
      </w:tr>
      <w:tr w:rsidR="00370E84" w:rsidRPr="0019322E" w14:paraId="2CB3D605" w14:textId="77777777" w:rsidTr="00370E84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793977BF" w14:textId="77777777" w:rsidR="00370E84" w:rsidRPr="002F2CD5" w:rsidRDefault="00370E84" w:rsidP="00370E84">
            <w:pPr>
              <w:rPr>
                <w:rFonts w:asciiTheme="majorBidi" w:hAnsiTheme="majorBidi" w:cstheme="majorBidi"/>
                <w:b/>
                <w:bCs/>
                <w:color w:val="0070C0"/>
                <w:rtl/>
              </w:rPr>
            </w:pPr>
            <w:r w:rsidRPr="002F2CD5">
              <w:rPr>
                <w:rFonts w:asciiTheme="majorBidi" w:hAnsiTheme="majorBidi" w:cstheme="majorBidi"/>
                <w:b/>
                <w:bCs/>
                <w:color w:val="0070C0"/>
                <w:lang w:bidi="ar-EG"/>
              </w:rPr>
              <w:t>Other Learning Hours</w:t>
            </w:r>
            <w:r w:rsidRPr="002F2CD5">
              <w:rPr>
                <w:rFonts w:asciiTheme="majorBidi" w:hAnsiTheme="majorBidi" w:cstheme="majorBidi" w:hint="cs"/>
                <w:b/>
                <w:bCs/>
                <w:color w:val="0070C0"/>
                <w:rtl/>
                <w:lang w:bidi="ar-EG"/>
              </w:rPr>
              <w:t>*</w:t>
            </w:r>
          </w:p>
        </w:tc>
      </w:tr>
      <w:tr w:rsidR="00370E84" w:rsidRPr="0019322E" w14:paraId="34C1D3F3" w14:textId="77777777" w:rsidTr="00370E84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0A264C92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7A542CD7" w14:textId="77777777" w:rsidR="00370E84" w:rsidRPr="000274EF" w:rsidRDefault="00370E84" w:rsidP="00370E84">
            <w:pPr>
              <w:rPr>
                <w:rFonts w:asciiTheme="majorBidi" w:hAnsiTheme="majorBidi" w:cstheme="majorBidi"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0A492FF7" w14:textId="692C2D1B" w:rsidR="00370E84" w:rsidRPr="002F2CD5" w:rsidRDefault="002F2CD5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50</w:t>
            </w:r>
          </w:p>
        </w:tc>
      </w:tr>
      <w:tr w:rsidR="00370E84" w:rsidRPr="0019322E" w14:paraId="61B314EF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AECD41E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923746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65F50FF" w14:textId="77777777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10</w:t>
            </w:r>
          </w:p>
        </w:tc>
      </w:tr>
      <w:tr w:rsidR="00370E84" w:rsidRPr="0019322E" w14:paraId="3521597A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E370DE9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11D6B81" w14:textId="77777777" w:rsidR="00370E84" w:rsidRPr="00443180" w:rsidRDefault="00370E84" w:rsidP="00370E8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0B1EEC2" w14:textId="77777777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0</w:t>
            </w:r>
          </w:p>
        </w:tc>
      </w:tr>
      <w:tr w:rsidR="00370E84" w:rsidRPr="0019322E" w14:paraId="6BA0E448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B725E5B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9ABC5F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4397741" w14:textId="77777777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0</w:t>
            </w:r>
          </w:p>
        </w:tc>
      </w:tr>
      <w:tr w:rsidR="00370E84" w:rsidRPr="0019322E" w14:paraId="45550539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6629F09" w14:textId="77777777" w:rsidR="00370E84" w:rsidRPr="000274EF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607BDFEE" w14:textId="77777777" w:rsidR="00370E84" w:rsidRPr="000274EF" w:rsidRDefault="00370E84" w:rsidP="00370E8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0B4A8821" w14:textId="77777777" w:rsidR="00370E84" w:rsidRPr="002F2CD5" w:rsidRDefault="00370E84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0</w:t>
            </w:r>
          </w:p>
        </w:tc>
      </w:tr>
      <w:tr w:rsidR="00370E84" w:rsidRPr="0019322E" w14:paraId="2C72A343" w14:textId="77777777" w:rsidTr="00370E84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B62E20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0D147A57" w14:textId="77777777" w:rsidR="00370E84" w:rsidRPr="008A5F1E" w:rsidRDefault="00370E84" w:rsidP="00370E8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65A6009E" w14:textId="77159341" w:rsidR="00370E84" w:rsidRPr="002F2CD5" w:rsidRDefault="002F2CD5" w:rsidP="00370E84">
            <w:pPr>
              <w:rPr>
                <w:rFonts w:asciiTheme="majorBidi" w:hAnsiTheme="majorBidi" w:cstheme="majorBidi"/>
                <w:color w:val="0070C0"/>
                <w:rtl/>
                <w:lang w:bidi="ar-EG"/>
              </w:rPr>
            </w:pPr>
            <w:r w:rsidRPr="002F2CD5">
              <w:rPr>
                <w:rFonts w:asciiTheme="majorBidi" w:hAnsiTheme="majorBidi" w:cstheme="majorBidi"/>
                <w:color w:val="0070C0"/>
                <w:lang w:bidi="ar-EG"/>
              </w:rPr>
              <w:t>95</w:t>
            </w:r>
          </w:p>
        </w:tc>
      </w:tr>
    </w:tbl>
    <w:p w14:paraId="44EE1077" w14:textId="77777777" w:rsidR="00370E84" w:rsidRDefault="00370E84" w:rsidP="00370E84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7BFA77DF" w14:textId="77777777" w:rsidR="00370E84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</w:p>
    <w:p w14:paraId="52D5B3A0" w14:textId="77777777" w:rsidR="00370E84" w:rsidRDefault="00370E84" w:rsidP="00370E84">
      <w:pPr>
        <w:rPr>
          <w:lang w:bidi="ar-EG"/>
        </w:rPr>
      </w:pPr>
    </w:p>
    <w:p w14:paraId="6B58E6A7" w14:textId="77777777" w:rsidR="00370E84" w:rsidRDefault="00370E84" w:rsidP="00370E84">
      <w:pPr>
        <w:rPr>
          <w:lang w:bidi="ar-EG"/>
        </w:rPr>
      </w:pPr>
    </w:p>
    <w:p w14:paraId="4C95733A" w14:textId="77777777" w:rsidR="00370E84" w:rsidRPr="000B6A2C" w:rsidRDefault="00370E84" w:rsidP="00370E84">
      <w:pPr>
        <w:rPr>
          <w:lang w:bidi="ar-EG"/>
        </w:rPr>
      </w:pPr>
    </w:p>
    <w:p w14:paraId="1C725AE7" w14:textId="77777777" w:rsidR="00370E84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6A1619CC" w14:textId="77777777" w:rsidR="00370E84" w:rsidRPr="00DC7055" w:rsidRDefault="00370E84" w:rsidP="00370E84">
      <w:pPr>
        <w:rPr>
          <w:lang w:bidi="ar-EG"/>
        </w:rPr>
      </w:pPr>
    </w:p>
    <w:p w14:paraId="6CE884B1" w14:textId="77777777" w:rsidR="00370E84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bjectives and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p w14:paraId="2F37757C" w14:textId="77777777" w:rsidR="00370E84" w:rsidRDefault="00370E84" w:rsidP="00370E84">
      <w:pPr>
        <w:rPr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370E84" w14:paraId="41516AAF" w14:textId="77777777" w:rsidTr="00370E84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A2E132" w14:textId="77777777" w:rsidR="00370E84" w:rsidRDefault="00370E84" w:rsidP="00370E84">
            <w:pPr>
              <w:pStyle w:val="Heading2"/>
              <w:numPr>
                <w:ilvl w:val="0"/>
                <w:numId w:val="9"/>
              </w:numPr>
              <w:spacing w:line="360" w:lineRule="auto"/>
              <w:jc w:val="left"/>
              <w:outlineLvl w:val="1"/>
              <w:rPr>
                <w:rFonts w:asciiTheme="majorBidi" w:hAnsiTheme="majorBidi" w:cstheme="majorBidi"/>
                <w:color w:val="FF0000"/>
                <w:sz w:val="26"/>
                <w:szCs w:val="26"/>
                <w:lang w:bidi="ar-MA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Course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6CA6427B" w14:textId="235AA286" w:rsidR="00370E84" w:rsidRPr="00743E1A" w:rsidRDefault="00370E84" w:rsidP="00370E8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</w:rPr>
              <w:t xml:space="preserve">      </w:t>
            </w:r>
            <w:r w:rsidR="002F2CD5">
              <w:rPr>
                <w:rFonts w:asciiTheme="majorBidi" w:hAnsiTheme="majorBidi" w:cstheme="majorBidi"/>
                <w:color w:val="0070C0"/>
              </w:rPr>
              <w:t xml:space="preserve">Recent approaches in plant analysis </w:t>
            </w:r>
            <w:r w:rsidRPr="00972FF2">
              <w:rPr>
                <w:rFonts w:asciiTheme="majorBidi" w:hAnsiTheme="majorBidi" w:cstheme="majorBidi"/>
                <w:color w:val="0070C0"/>
              </w:rPr>
              <w:t>(PHG</w:t>
            </w:r>
            <w:r w:rsidR="002F2CD5">
              <w:rPr>
                <w:rFonts w:asciiTheme="majorBidi" w:hAnsiTheme="majorBidi" w:cstheme="majorBidi"/>
                <w:color w:val="0070C0"/>
              </w:rPr>
              <w:t>N</w:t>
            </w:r>
            <w:r w:rsidRPr="00972FF2">
              <w:rPr>
                <w:rFonts w:asciiTheme="majorBidi" w:hAnsiTheme="majorBidi" w:cstheme="majorBidi"/>
                <w:color w:val="0070C0"/>
              </w:rPr>
              <w:t xml:space="preserve"> </w:t>
            </w:r>
            <w:r w:rsidR="002F2CD5">
              <w:rPr>
                <w:rFonts w:asciiTheme="majorBidi" w:hAnsiTheme="majorBidi" w:cstheme="majorBidi"/>
                <w:color w:val="0070C0"/>
              </w:rPr>
              <w:t>524</w:t>
            </w:r>
            <w:r w:rsidRPr="00972FF2">
              <w:rPr>
                <w:rFonts w:asciiTheme="majorBidi" w:hAnsiTheme="majorBidi" w:cstheme="majorBidi"/>
                <w:color w:val="0070C0"/>
              </w:rPr>
              <w:t xml:space="preserve">) course provide the students </w:t>
            </w:r>
            <w:r w:rsidR="002F2CD5">
              <w:rPr>
                <w:rFonts w:asciiTheme="majorBidi" w:hAnsiTheme="majorBidi" w:cstheme="majorBidi"/>
                <w:color w:val="0070C0"/>
              </w:rPr>
              <w:t>a</w:t>
            </w:r>
            <w:r w:rsidRPr="00972FF2">
              <w:rPr>
                <w:rFonts w:asciiTheme="majorBidi" w:hAnsiTheme="majorBidi" w:cstheme="majorBidi"/>
                <w:color w:val="0070C0"/>
              </w:rPr>
              <w:t xml:space="preserve"> Knowledge a</w:t>
            </w:r>
            <w:r w:rsidRPr="00972FF2">
              <w:rPr>
                <w:color w:val="0070C0"/>
              </w:rPr>
              <w:t xml:space="preserve">bout plant </w:t>
            </w:r>
            <w:r w:rsidR="002F2CD5">
              <w:rPr>
                <w:color w:val="0070C0"/>
              </w:rPr>
              <w:t xml:space="preserve">constituents 1ry and 2ry metabolites origin, structures, extraction, isolation </w:t>
            </w:r>
            <w:r w:rsidRPr="00972FF2">
              <w:rPr>
                <w:color w:val="0070C0"/>
              </w:rPr>
              <w:t xml:space="preserve">and </w:t>
            </w:r>
            <w:r w:rsidR="002F2CD5">
              <w:rPr>
                <w:color w:val="0070C0"/>
              </w:rPr>
              <w:t>uses. In addition, their identification, separation and analysis with various chromatographic techniques.</w:t>
            </w:r>
          </w:p>
        </w:tc>
      </w:tr>
      <w:tr w:rsidR="00370E84" w14:paraId="40294B5A" w14:textId="77777777" w:rsidTr="00370E84">
        <w:trPr>
          <w:trHeight w:val="80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769B1B" w14:textId="77777777" w:rsidR="00370E84" w:rsidRDefault="00370E84" w:rsidP="00370E84">
            <w:pPr>
              <w:spacing w:line="276" w:lineRule="auto"/>
              <w:jc w:val="center"/>
            </w:pPr>
          </w:p>
        </w:tc>
      </w:tr>
      <w:tr w:rsidR="00370E84" w14:paraId="334A7A13" w14:textId="77777777" w:rsidTr="00370E84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B3C8EF2" w14:textId="77777777" w:rsidR="00370E84" w:rsidRDefault="00370E84" w:rsidP="00370E84">
            <w:pPr>
              <w:pStyle w:val="Heading2"/>
              <w:numPr>
                <w:ilvl w:val="0"/>
                <w:numId w:val="9"/>
              </w:numPr>
              <w:spacing w:line="360" w:lineRule="auto"/>
              <w:jc w:val="left"/>
              <w:outlineLvl w:val="1"/>
              <w:rPr>
                <w:rFonts w:asciiTheme="majorBidi" w:hAnsiTheme="majorBidi" w:cstheme="majorBidi"/>
                <w:color w:val="FF0000"/>
                <w:sz w:val="26"/>
                <w:szCs w:val="26"/>
                <w:lang w:bidi="ar-MA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Course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Objective</w:t>
            </w:r>
            <w:bookmarkEnd w:id="5"/>
            <w:r>
              <w:rPr>
                <w:rFonts w:asciiTheme="majorBidi" w:hAnsiTheme="majorBidi" w:cstheme="majorBidi"/>
                <w:sz w:val="26"/>
                <w:szCs w:val="26"/>
              </w:rPr>
              <w:t xml:space="preserve">s </w:t>
            </w:r>
          </w:p>
          <w:p w14:paraId="2D4485D3" w14:textId="3D5E8CB6" w:rsidR="00370E84" w:rsidRPr="00DC7055" w:rsidRDefault="00370E84" w:rsidP="00370E84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color w:val="0070C0"/>
                <w:lang w:bidi="ar-MA"/>
              </w:rPr>
            </w:pPr>
            <w:r w:rsidRPr="00DC7055">
              <w:rPr>
                <w:color w:val="0070C0"/>
                <w:lang w:bidi="ar-MA"/>
              </w:rPr>
              <w:t xml:space="preserve">Acquire the knowledge about the </w:t>
            </w:r>
            <w:r w:rsidR="002F2CD5">
              <w:rPr>
                <w:color w:val="0070C0"/>
                <w:lang w:bidi="ar-MA"/>
              </w:rPr>
              <w:t>different plant constituents</w:t>
            </w:r>
            <w:r w:rsidRPr="00DC7055">
              <w:rPr>
                <w:color w:val="0070C0"/>
                <w:lang w:bidi="ar-MA"/>
              </w:rPr>
              <w:t>.</w:t>
            </w:r>
          </w:p>
          <w:p w14:paraId="6CDE9D6E" w14:textId="3FDC4654" w:rsidR="00370E84" w:rsidRPr="008C3838" w:rsidRDefault="00370E84" w:rsidP="002F2CD5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 w:rsidRPr="00DC7055">
              <w:rPr>
                <w:color w:val="0070C0"/>
                <w:lang w:bidi="ar-MA"/>
              </w:rPr>
              <w:t>Understand the different classes of plant constituents, their identification</w:t>
            </w:r>
            <w:r w:rsidR="002F2CD5">
              <w:rPr>
                <w:color w:val="0070C0"/>
                <w:lang w:bidi="ar-MA"/>
              </w:rPr>
              <w:t xml:space="preserve">, extraction, isolation, analysis </w:t>
            </w:r>
            <w:r w:rsidRPr="00DC7055">
              <w:rPr>
                <w:color w:val="0070C0"/>
                <w:lang w:bidi="ar-MA"/>
              </w:rPr>
              <w:t>and uses.</w:t>
            </w:r>
          </w:p>
        </w:tc>
      </w:tr>
      <w:tr w:rsidR="00370E84" w14:paraId="0B4AC4E8" w14:textId="77777777" w:rsidTr="00370E84">
        <w:trPr>
          <w:trHeight w:val="80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A0125" w14:textId="77777777" w:rsidR="00370E84" w:rsidRDefault="00370E84" w:rsidP="00370E84"/>
        </w:tc>
      </w:tr>
    </w:tbl>
    <w:p w14:paraId="4E70B14D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</w:p>
    <w:p w14:paraId="544EB994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6B323E1A" w14:textId="77777777" w:rsidR="00370E84" w:rsidRPr="00C0646D" w:rsidRDefault="00370E84" w:rsidP="00370E84">
      <w:pPr>
        <w:pStyle w:val="Heading2"/>
        <w:jc w:val="left"/>
        <w:rPr>
          <w:rFonts w:asciiTheme="majorBidi" w:hAnsiTheme="majorBidi" w:cstheme="majorBidi"/>
          <w:color w:val="FF0000"/>
          <w:sz w:val="26"/>
          <w:szCs w:val="26"/>
        </w:rPr>
      </w:pPr>
      <w:r w:rsidRPr="00E973FE">
        <w:rPr>
          <w:rFonts w:asciiTheme="majorBidi" w:hAnsiTheme="majorBidi" w:cstheme="majorBidi"/>
          <w:sz w:val="26"/>
          <w:szCs w:val="26"/>
        </w:rPr>
        <w:t>3. Course Learning Outcomes</w:t>
      </w:r>
      <w:bookmarkEnd w:id="6"/>
      <w:r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370E84" w:rsidRPr="005D2DDD" w14:paraId="273E866D" w14:textId="77777777" w:rsidTr="00370E84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01855566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14:paraId="7329D789" w14:textId="77777777" w:rsidR="00370E84" w:rsidRPr="00E116C0" w:rsidRDefault="00370E84" w:rsidP="00370E84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370E84" w:rsidRPr="005D2DDD" w14:paraId="3031429F" w14:textId="77777777" w:rsidTr="00370E8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24B7D8F1" w14:textId="77777777" w:rsidR="00370E84" w:rsidRPr="00B4292A" w:rsidRDefault="00370E84" w:rsidP="00370E8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DEDED" w:themeFill="accent3" w:themeFillTint="33"/>
          </w:tcPr>
          <w:p w14:paraId="3C0A6B1F" w14:textId="77777777" w:rsidR="00370E84" w:rsidRPr="00E02FB7" w:rsidRDefault="00370E84" w:rsidP="00370E84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76BC485E" w14:textId="77777777" w:rsidR="00370E84" w:rsidRPr="00B4292A" w:rsidRDefault="00370E84" w:rsidP="00370E84">
            <w:pPr>
              <w:rPr>
                <w:rFonts w:asciiTheme="majorBidi" w:hAnsiTheme="majorBidi" w:cstheme="majorBidi"/>
              </w:rPr>
            </w:pPr>
          </w:p>
        </w:tc>
      </w:tr>
      <w:tr w:rsidR="002F2CD5" w:rsidRPr="005D2DDD" w14:paraId="5B3A7FC6" w14:textId="77777777" w:rsidTr="00370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CD5ACFE" w14:textId="77777777" w:rsidR="002F2CD5" w:rsidRPr="00B4292A" w:rsidRDefault="002F2CD5" w:rsidP="002F2CD5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18059F11" w14:textId="1E0D7AD9" w:rsidR="002F2CD5" w:rsidRPr="009738DE" w:rsidRDefault="002F2CD5" w:rsidP="002F2CD5">
            <w:pPr>
              <w:jc w:val="lowKashida"/>
              <w:rPr>
                <w:rFonts w:asciiTheme="majorBidi" w:hAnsiTheme="majorBidi" w:cstheme="majorBidi"/>
                <w:color w:val="0070C0"/>
                <w:rtl/>
              </w:rPr>
            </w:pPr>
            <w:r w:rsidRPr="009738DE">
              <w:rPr>
                <w:color w:val="0070C0"/>
              </w:rPr>
              <w:t>- Identify the classes of plant constituents and their properties.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AB41FF3" w14:textId="77777777" w:rsidR="002F2CD5" w:rsidRPr="009738DE" w:rsidRDefault="002F2CD5" w:rsidP="002F2CD5">
            <w:pPr>
              <w:rPr>
                <w:rFonts w:asciiTheme="majorBidi" w:hAnsiTheme="majorBidi" w:cstheme="majorBidi"/>
                <w:color w:val="0070C0"/>
              </w:rPr>
            </w:pPr>
            <w:r w:rsidRPr="009738DE">
              <w:rPr>
                <w:rFonts w:asciiTheme="majorBidi" w:hAnsiTheme="majorBidi" w:cstheme="majorBidi"/>
                <w:color w:val="0070C0"/>
              </w:rPr>
              <w:t>K2</w:t>
            </w:r>
          </w:p>
        </w:tc>
      </w:tr>
      <w:tr w:rsidR="002F2CD5" w:rsidRPr="005D2DDD" w14:paraId="60AA1DE6" w14:textId="77777777" w:rsidTr="00370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E44A83E" w14:textId="77777777" w:rsidR="002F2CD5" w:rsidRPr="00B4292A" w:rsidRDefault="002F2CD5" w:rsidP="002F2CD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AF74024" w14:textId="0298479E" w:rsidR="002F2CD5" w:rsidRPr="009738DE" w:rsidRDefault="002F2CD5" w:rsidP="002F2CD5">
            <w:pPr>
              <w:jc w:val="lowKashida"/>
              <w:rPr>
                <w:color w:val="0070C0"/>
              </w:rPr>
            </w:pPr>
            <w:r w:rsidRPr="009738DE">
              <w:rPr>
                <w:color w:val="0070C0"/>
              </w:rPr>
              <w:t xml:space="preserve">- </w:t>
            </w:r>
            <w:r w:rsidRPr="009738DE">
              <w:rPr>
                <w:color w:val="0070C0"/>
                <w:sz w:val="22"/>
                <w:szCs w:val="22"/>
              </w:rPr>
              <w:t>Describe the structures of different classes of plant metabolites.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5A649B63" w14:textId="77777777" w:rsidR="002F2CD5" w:rsidRPr="009738DE" w:rsidRDefault="002F2CD5" w:rsidP="002F2CD5">
            <w:pPr>
              <w:rPr>
                <w:rFonts w:asciiTheme="majorBidi" w:hAnsiTheme="majorBidi" w:cstheme="majorBidi"/>
                <w:color w:val="0070C0"/>
              </w:rPr>
            </w:pPr>
            <w:r w:rsidRPr="009738DE">
              <w:rPr>
                <w:rFonts w:asciiTheme="majorBidi" w:hAnsiTheme="majorBidi" w:cstheme="majorBidi"/>
                <w:color w:val="0070C0"/>
              </w:rPr>
              <w:t>K2</w:t>
            </w:r>
          </w:p>
        </w:tc>
      </w:tr>
      <w:tr w:rsidR="002F2CD5" w:rsidRPr="005D2DDD" w14:paraId="401F5903" w14:textId="77777777" w:rsidTr="00370E8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7949E0D6" w14:textId="77777777" w:rsidR="002F2CD5" w:rsidRPr="00E02FB7" w:rsidRDefault="002F2CD5" w:rsidP="002F2C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DEDED" w:themeFill="accent3" w:themeFillTint="33"/>
          </w:tcPr>
          <w:p w14:paraId="22435B3E" w14:textId="77777777" w:rsidR="002F2CD5" w:rsidRPr="009738DE" w:rsidRDefault="002F2CD5" w:rsidP="002F2CD5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9738DE">
              <w:rPr>
                <w:rFonts w:asciiTheme="majorBidi" w:hAnsiTheme="majorBidi" w:cstheme="majorBidi"/>
                <w:b/>
                <w:bCs/>
              </w:rPr>
              <w:t>Skills: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0D1029C6" w14:textId="77777777" w:rsidR="002F2CD5" w:rsidRPr="009738DE" w:rsidRDefault="002F2CD5" w:rsidP="002F2CD5">
            <w:pPr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2F2CD5" w:rsidRPr="005D2DDD" w14:paraId="4073A3CA" w14:textId="77777777" w:rsidTr="00370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DA697E4" w14:textId="77777777" w:rsidR="002F2CD5" w:rsidRPr="00B4292A" w:rsidRDefault="002F2CD5" w:rsidP="002F2CD5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D14888E" w14:textId="319520C1" w:rsidR="002F2CD5" w:rsidRPr="009738DE" w:rsidRDefault="002F2CD5" w:rsidP="002F2CD5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9738DE">
              <w:rPr>
                <w:color w:val="0070C0"/>
                <w:sz w:val="22"/>
                <w:szCs w:val="22"/>
              </w:rPr>
              <w:t>- Differentiate between different plant constituents</w:t>
            </w:r>
            <w:r w:rsidR="009738DE" w:rsidRPr="009738DE">
              <w:rPr>
                <w:color w:val="0070C0"/>
                <w:sz w:val="22"/>
                <w:szCs w:val="22"/>
              </w:rPr>
              <w:t xml:space="preserve"> and their isolation and purification</w:t>
            </w:r>
            <w:r w:rsidRPr="009738DE">
              <w:rPr>
                <w:color w:val="0070C0"/>
                <w:sz w:val="22"/>
                <w:szCs w:val="22"/>
              </w:rPr>
              <w:t>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7C7A0E0" w14:textId="320D6441" w:rsidR="002F2CD5" w:rsidRPr="009738DE" w:rsidRDefault="006D5464" w:rsidP="002F2CD5">
            <w:pPr>
              <w:rPr>
                <w:rFonts w:asciiTheme="majorBidi" w:hAnsiTheme="majorBidi" w:cstheme="majorBidi"/>
                <w:color w:val="0070C0"/>
              </w:rPr>
            </w:pPr>
            <w:r>
              <w:rPr>
                <w:rFonts w:asciiTheme="majorBidi" w:hAnsiTheme="majorBidi" w:cstheme="majorBidi"/>
                <w:color w:val="0070C0"/>
              </w:rPr>
              <w:t>S1</w:t>
            </w:r>
          </w:p>
        </w:tc>
      </w:tr>
      <w:tr w:rsidR="002F2CD5" w:rsidRPr="005D2DDD" w14:paraId="676C58E8" w14:textId="77777777" w:rsidTr="00370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F5F644F" w14:textId="77777777" w:rsidR="002F2CD5" w:rsidRPr="00B4292A" w:rsidRDefault="002F2CD5" w:rsidP="002F2CD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9980210" w14:textId="4E939849" w:rsidR="002F2CD5" w:rsidRPr="009738DE" w:rsidRDefault="002F2CD5" w:rsidP="002F2CD5">
            <w:pPr>
              <w:jc w:val="lowKashida"/>
              <w:rPr>
                <w:color w:val="0070C0"/>
                <w:sz w:val="22"/>
                <w:szCs w:val="22"/>
              </w:rPr>
            </w:pPr>
            <w:r w:rsidRPr="009738DE">
              <w:rPr>
                <w:color w:val="0070C0"/>
                <w:sz w:val="22"/>
                <w:szCs w:val="22"/>
              </w:rPr>
              <w:t xml:space="preserve">- Determine the </w:t>
            </w:r>
            <w:r w:rsidR="009738DE" w:rsidRPr="009738DE">
              <w:rPr>
                <w:color w:val="0070C0"/>
                <w:sz w:val="22"/>
                <w:szCs w:val="22"/>
              </w:rPr>
              <w:t>methods of extraction and identification of plant metabolites.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7941812" w14:textId="191FE6CA" w:rsidR="002F2CD5" w:rsidRPr="009738DE" w:rsidRDefault="002F2CD5" w:rsidP="006D5464">
            <w:pPr>
              <w:rPr>
                <w:rFonts w:asciiTheme="majorBidi" w:hAnsiTheme="majorBidi" w:cstheme="majorBidi"/>
                <w:color w:val="0070C0"/>
              </w:rPr>
            </w:pPr>
            <w:r w:rsidRPr="009738DE">
              <w:rPr>
                <w:rFonts w:asciiTheme="majorBidi" w:hAnsiTheme="majorBidi" w:cstheme="majorBidi"/>
                <w:color w:val="0070C0"/>
              </w:rPr>
              <w:t>S</w:t>
            </w:r>
            <w:r w:rsidR="006D5464">
              <w:rPr>
                <w:rFonts w:asciiTheme="majorBidi" w:hAnsiTheme="majorBidi" w:cstheme="majorBidi"/>
                <w:color w:val="0070C0"/>
              </w:rPr>
              <w:t>2</w:t>
            </w:r>
          </w:p>
        </w:tc>
      </w:tr>
      <w:tr w:rsidR="002F2CD5" w:rsidRPr="005D2DDD" w14:paraId="0C01ABFF" w14:textId="77777777" w:rsidTr="00370E84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429BAB7A" w14:textId="77777777" w:rsidR="002F2CD5" w:rsidRPr="00E02FB7" w:rsidRDefault="002F2CD5" w:rsidP="002F2CD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DEDED" w:themeFill="accent3" w:themeFillTint="33"/>
          </w:tcPr>
          <w:p w14:paraId="690E3013" w14:textId="77777777" w:rsidR="002F2CD5" w:rsidRPr="009738DE" w:rsidRDefault="002F2CD5" w:rsidP="002F2CD5">
            <w:pPr>
              <w:jc w:val="lowKashida"/>
              <w:rPr>
                <w:rFonts w:asciiTheme="majorBidi" w:hAnsiTheme="majorBidi" w:cstheme="majorBidi"/>
                <w:b/>
                <w:bCs/>
                <w:color w:val="0070C0"/>
                <w:lang w:bidi="ar-EG"/>
              </w:rPr>
            </w:pPr>
            <w:r w:rsidRPr="009738DE">
              <w:rPr>
                <w:rFonts w:asciiTheme="majorBidi" w:hAnsiTheme="majorBidi" w:cstheme="majorBidi"/>
                <w:b/>
                <w:bCs/>
              </w:rPr>
              <w:t>Competence</w:t>
            </w:r>
            <w:r w:rsidRPr="009738DE">
              <w:rPr>
                <w:rFonts w:asciiTheme="majorBidi" w:hAnsiTheme="majorBidi" w:cstheme="majorBidi"/>
                <w:b/>
                <w:bCs/>
                <w:color w:val="0070C0"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DEDED" w:themeFill="accent3" w:themeFillTint="33"/>
          </w:tcPr>
          <w:p w14:paraId="6057310D" w14:textId="77777777" w:rsidR="002F2CD5" w:rsidRPr="009738DE" w:rsidRDefault="002F2CD5" w:rsidP="002F2CD5">
            <w:pPr>
              <w:rPr>
                <w:rFonts w:asciiTheme="majorBidi" w:hAnsiTheme="majorBidi" w:cstheme="majorBidi"/>
                <w:color w:val="0070C0"/>
              </w:rPr>
            </w:pPr>
          </w:p>
        </w:tc>
      </w:tr>
      <w:tr w:rsidR="002F2CD5" w:rsidRPr="005D2DDD" w14:paraId="4D85614D" w14:textId="77777777" w:rsidTr="00370E84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7301B2C" w14:textId="77777777" w:rsidR="002F2CD5" w:rsidRPr="00B4292A" w:rsidRDefault="002F2CD5" w:rsidP="002F2CD5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4F32CD4B" w14:textId="3D32070E" w:rsidR="002F2CD5" w:rsidRPr="009738DE" w:rsidRDefault="002F2CD5" w:rsidP="009738DE">
            <w:pPr>
              <w:jc w:val="lowKashida"/>
              <w:rPr>
                <w:color w:val="0070C0"/>
                <w:sz w:val="22"/>
                <w:szCs w:val="22"/>
                <w:rtl/>
              </w:rPr>
            </w:pPr>
            <w:r w:rsidRPr="009738DE">
              <w:rPr>
                <w:color w:val="0070C0"/>
                <w:sz w:val="22"/>
                <w:szCs w:val="22"/>
              </w:rPr>
              <w:t xml:space="preserve">- Suggest the proper </w:t>
            </w:r>
            <w:r w:rsidR="009738DE">
              <w:rPr>
                <w:color w:val="0070C0"/>
                <w:sz w:val="22"/>
                <w:szCs w:val="22"/>
              </w:rPr>
              <w:t xml:space="preserve">method for identification </w:t>
            </w:r>
            <w:r w:rsidRPr="009738DE">
              <w:rPr>
                <w:color w:val="0070C0"/>
                <w:sz w:val="22"/>
                <w:szCs w:val="22"/>
              </w:rPr>
              <w:t>of the different plant constituents</w:t>
            </w:r>
          </w:p>
          <w:p w14:paraId="29C12A4E" w14:textId="0F460AFB" w:rsidR="002F2CD5" w:rsidRPr="009738DE" w:rsidRDefault="002F2CD5" w:rsidP="002F2CD5">
            <w:pPr>
              <w:jc w:val="lowKashida"/>
              <w:rPr>
                <w:rFonts w:asciiTheme="majorBidi" w:hAnsiTheme="majorBidi" w:cstheme="majorBidi"/>
                <w:color w:val="0070C0"/>
              </w:rPr>
            </w:pPr>
            <w:r w:rsidRPr="009738DE">
              <w:rPr>
                <w:color w:val="0070C0"/>
                <w:sz w:val="22"/>
                <w:szCs w:val="22"/>
                <w:lang w:bidi="ar-MA"/>
              </w:rPr>
              <w:t xml:space="preserve">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280AD4D" w14:textId="697971CA" w:rsidR="002F2CD5" w:rsidRPr="009738DE" w:rsidRDefault="006D5464" w:rsidP="002F2CD5">
            <w:pPr>
              <w:rPr>
                <w:rFonts w:asciiTheme="majorBidi" w:hAnsiTheme="majorBidi" w:cstheme="majorBidi"/>
                <w:color w:val="0070C0"/>
              </w:rPr>
            </w:pPr>
            <w:r>
              <w:rPr>
                <w:rFonts w:asciiTheme="majorBidi" w:hAnsiTheme="majorBidi" w:cstheme="majorBidi"/>
                <w:color w:val="0070C0"/>
              </w:rPr>
              <w:t>C1</w:t>
            </w:r>
          </w:p>
        </w:tc>
      </w:tr>
    </w:tbl>
    <w:p w14:paraId="10F2AA68" w14:textId="77777777" w:rsidR="00370E84" w:rsidRPr="00AE29C3" w:rsidRDefault="00370E84" w:rsidP="00370E84">
      <w:pPr>
        <w:bidi/>
        <w:jc w:val="both"/>
        <w:rPr>
          <w:rFonts w:asciiTheme="majorBidi" w:hAnsiTheme="majorBidi" w:cstheme="majorBidi"/>
          <w:sz w:val="20"/>
          <w:szCs w:val="20"/>
          <w:rtl/>
        </w:rPr>
      </w:pPr>
    </w:p>
    <w:p w14:paraId="46E89717" w14:textId="77777777" w:rsidR="00370E84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25"/>
        <w:gridCol w:w="1530"/>
      </w:tblGrid>
      <w:tr w:rsidR="005C4B8B" w:rsidRPr="003848D1" w14:paraId="7A2E0B1E" w14:textId="77777777" w:rsidTr="00C259C0">
        <w:trPr>
          <w:cantSplit/>
        </w:trPr>
        <w:tc>
          <w:tcPr>
            <w:tcW w:w="782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137CD279" w14:textId="77777777" w:rsidR="005C4B8B" w:rsidRPr="003848D1" w:rsidRDefault="005C4B8B" w:rsidP="00C259C0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 w:rsidRPr="003848D1">
              <w:rPr>
                <w:b/>
                <w:bCs/>
                <w:lang w:bidi="ar-EG"/>
              </w:rPr>
              <w:t xml:space="preserve">List </w:t>
            </w:r>
            <w:proofErr w:type="spellStart"/>
            <w:r w:rsidRPr="003848D1">
              <w:rPr>
                <w:b/>
                <w:bCs/>
                <w:lang w:bidi="ar-EG"/>
              </w:rPr>
              <w:t>ofTopic</w:t>
            </w:r>
            <w:proofErr w:type="spellEnd"/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36A31EAF" w14:textId="77777777" w:rsidR="005C4B8B" w:rsidRPr="003848D1" w:rsidRDefault="005C4B8B" w:rsidP="00C259C0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 w:rsidRPr="003848D1">
              <w:rPr>
                <w:b/>
                <w:bCs/>
                <w:lang w:bidi="ar-EG"/>
              </w:rPr>
              <w:t xml:space="preserve">Contact </w:t>
            </w:r>
          </w:p>
          <w:p w14:paraId="2ADCF84A" w14:textId="77777777" w:rsidR="005C4B8B" w:rsidRPr="003848D1" w:rsidRDefault="005C4B8B" w:rsidP="00C259C0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 w:rsidRPr="003848D1">
              <w:rPr>
                <w:b/>
                <w:bCs/>
                <w:lang w:bidi="ar-EG"/>
              </w:rPr>
              <w:t>hours</w:t>
            </w:r>
          </w:p>
        </w:tc>
      </w:tr>
      <w:tr w:rsidR="005C4B8B" w:rsidRPr="003848D1" w14:paraId="58201720" w14:textId="77777777" w:rsidTr="00C259C0">
        <w:trPr>
          <w:cantSplit/>
          <w:trHeight w:val="519"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536D6EBD" w14:textId="77777777" w:rsidR="005C4B8B" w:rsidRPr="00292FE8" w:rsidRDefault="005C4B8B" w:rsidP="00C259C0">
            <w:pPr>
              <w:spacing w:line="276" w:lineRule="auto"/>
              <w:contextualSpacing/>
              <w:rPr>
                <w:color w:val="4472C4" w:themeColor="accent1"/>
                <w:lang w:bidi="ar-EG"/>
              </w:rPr>
            </w:pPr>
            <w:r w:rsidRPr="00292FE8">
              <w:rPr>
                <w:rFonts w:cs="Arial"/>
                <w:color w:val="4472C4" w:themeColor="accent1"/>
                <w:lang w:bidi="ar-EG"/>
              </w:rPr>
              <w:t xml:space="preserve">- </w:t>
            </w:r>
            <w:r w:rsidRPr="00292FE8">
              <w:rPr>
                <w:color w:val="4472C4" w:themeColor="accent1"/>
                <w:lang w:bidi="ar-EG"/>
              </w:rPr>
              <w:t>General introduction to phytochemistry.</w:t>
            </w:r>
          </w:p>
          <w:p w14:paraId="283E37A1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rPr>
                <w:color w:val="4472C4" w:themeColor="accent1"/>
                <w:lang w:bidi="ar-EG"/>
              </w:rPr>
            </w:pPr>
            <w:r w:rsidRPr="00292FE8">
              <w:rPr>
                <w:color w:val="4472C4" w:themeColor="accent1"/>
                <w:lang w:bidi="ar-EG"/>
              </w:rPr>
              <w:t>- General procedure for extraction and purification.</w:t>
            </w:r>
          </w:p>
          <w:p w14:paraId="75E8F5B3" w14:textId="77777777" w:rsidR="005C4B8B" w:rsidRPr="00292FE8" w:rsidRDefault="005C4B8B" w:rsidP="00C259C0">
            <w:pPr>
              <w:spacing w:line="276" w:lineRule="auto"/>
              <w:contextualSpacing/>
              <w:rPr>
                <w:color w:val="4472C4" w:themeColor="accent1"/>
                <w:lang w:bidi="ar-EG"/>
              </w:rPr>
            </w:pPr>
            <w:r w:rsidRPr="00292FE8">
              <w:rPr>
                <w:color w:val="4472C4" w:themeColor="accent1"/>
                <w:lang w:bidi="ar-EG"/>
              </w:rPr>
              <w:t>- Chromatography (Introduction, classification, and terminology and mode of</w:t>
            </w:r>
          </w:p>
          <w:p w14:paraId="0526C88B" w14:textId="77777777" w:rsidR="005C4B8B" w:rsidRPr="00292FE8" w:rsidRDefault="005C4B8B" w:rsidP="00C259C0">
            <w:pPr>
              <w:spacing w:line="276" w:lineRule="auto"/>
              <w:contextualSpacing/>
              <w:rPr>
                <w:color w:val="4472C4" w:themeColor="accent1"/>
              </w:rPr>
            </w:pPr>
            <w:r w:rsidRPr="00292FE8">
              <w:rPr>
                <w:color w:val="4472C4" w:themeColor="accent1"/>
                <w:lang w:bidi="ar-EG"/>
              </w:rPr>
              <w:t xml:space="preserve">   chromatographic separation).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3BE8415B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4775DCD1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62240303" w14:textId="77777777" w:rsidR="005C4B8B" w:rsidRPr="00292FE8" w:rsidRDefault="005C4B8B" w:rsidP="00C259C0">
            <w:pPr>
              <w:spacing w:line="276" w:lineRule="auto"/>
              <w:contextualSpacing/>
              <w:rPr>
                <w:color w:val="4472C4" w:themeColor="accent1"/>
                <w:lang w:bidi="ar-EG"/>
              </w:rPr>
            </w:pPr>
            <w:r w:rsidRPr="00292FE8">
              <w:rPr>
                <w:color w:val="4472C4" w:themeColor="accent1"/>
                <w:lang w:bidi="ar-EG"/>
              </w:rPr>
              <w:t>- Adsorption chromatography.</w:t>
            </w:r>
          </w:p>
          <w:p w14:paraId="1A946282" w14:textId="77777777" w:rsidR="005C4B8B" w:rsidRPr="00292FE8" w:rsidRDefault="005C4B8B" w:rsidP="00C259C0">
            <w:pPr>
              <w:spacing w:line="276" w:lineRule="auto"/>
              <w:contextualSpacing/>
              <w:rPr>
                <w:color w:val="4472C4" w:themeColor="accent1"/>
              </w:rPr>
            </w:pPr>
            <w:r w:rsidRPr="00292FE8">
              <w:rPr>
                <w:color w:val="4472C4" w:themeColor="accent1"/>
                <w:lang w:bidi="ar-EG"/>
              </w:rPr>
              <w:t>- Column chromatography.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4993D597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459DE78E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0FA52B66" w14:textId="77777777" w:rsidR="005C4B8B" w:rsidRPr="00292FE8" w:rsidRDefault="005C4B8B" w:rsidP="00C259C0">
            <w:pPr>
              <w:tabs>
                <w:tab w:val="right" w:pos="240"/>
              </w:tabs>
              <w:autoSpaceDE w:val="0"/>
              <w:autoSpaceDN w:val="0"/>
              <w:adjustRightInd w:val="0"/>
              <w:spacing w:line="276" w:lineRule="auto"/>
              <w:rPr>
                <w:color w:val="4472C4" w:themeColor="accent1"/>
                <w:lang w:bidi="ar-EG"/>
              </w:rPr>
            </w:pPr>
            <w:r w:rsidRPr="00292FE8">
              <w:rPr>
                <w:color w:val="4472C4" w:themeColor="accent1"/>
                <w:lang w:bidi="ar-EG"/>
              </w:rPr>
              <w:t>-  Thin layer chromatography and  Paper chromatography</w:t>
            </w:r>
          </w:p>
          <w:p w14:paraId="4E7EA9FE" w14:textId="77777777" w:rsidR="005C4B8B" w:rsidRPr="00292FE8" w:rsidRDefault="005C4B8B" w:rsidP="00C259C0">
            <w:pPr>
              <w:tabs>
                <w:tab w:val="right" w:pos="240"/>
              </w:tabs>
              <w:autoSpaceDE w:val="0"/>
              <w:autoSpaceDN w:val="0"/>
              <w:adjustRightInd w:val="0"/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  <w:lang w:bidi="ar-EG"/>
              </w:rPr>
              <w:t>- Concepts of gas chromatography.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6C4C491E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1</w:t>
            </w:r>
          </w:p>
        </w:tc>
      </w:tr>
      <w:tr w:rsidR="005C4B8B" w:rsidRPr="003848D1" w14:paraId="565242DA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55C8FC64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- Alkaloids (introduction).  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1A875EF3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53D62DD6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2CDB9657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lastRenderedPageBreak/>
              <w:t>- Amino- alkaloid and tropolone alkaloids.</w:t>
            </w:r>
          </w:p>
          <w:p w14:paraId="7F2345B8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- </w:t>
            </w:r>
            <w:proofErr w:type="spellStart"/>
            <w:r w:rsidRPr="00292FE8">
              <w:rPr>
                <w:rFonts w:eastAsia="Calibri"/>
                <w:color w:val="4472C4" w:themeColor="accent1"/>
                <w:lang w:bidi="ar-EG"/>
              </w:rPr>
              <w:t>Pyrridine</w:t>
            </w:r>
            <w:proofErr w:type="spellEnd"/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 and piperidine alkaloids.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073693F1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165C302A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5AA947CD" w14:textId="77777777" w:rsidR="005C4B8B" w:rsidRPr="00292FE8" w:rsidRDefault="005C4B8B" w:rsidP="00C259C0">
            <w:pPr>
              <w:spacing w:line="276" w:lineRule="auto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- Tropane alkaloids.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2B34743E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35E11BED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B0733A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- </w:t>
            </w:r>
            <w:proofErr w:type="gramStart"/>
            <w:r w:rsidRPr="00292FE8">
              <w:rPr>
                <w:rFonts w:eastAsia="Calibri"/>
                <w:color w:val="4472C4" w:themeColor="accent1"/>
                <w:lang w:bidi="ar-EG"/>
              </w:rPr>
              <w:t>Opium  and</w:t>
            </w:r>
            <w:proofErr w:type="gramEnd"/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 quinolone  alkaloids.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31416C36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3EC43770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17F91171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val="it-IT" w:bidi="ar-EG"/>
              </w:rPr>
              <w:t>- Isoquinoline, indole and imidazole alkaloids.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491ED452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3C90E487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088FA1E0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- Purine bases, </w:t>
            </w:r>
            <w:proofErr w:type="spellStart"/>
            <w:r w:rsidRPr="00292FE8">
              <w:rPr>
                <w:rFonts w:eastAsia="Calibri"/>
                <w:color w:val="4472C4" w:themeColor="accent1"/>
                <w:lang w:bidi="ar-EG"/>
              </w:rPr>
              <w:t>terpenodal</w:t>
            </w:r>
            <w:proofErr w:type="spellEnd"/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 and steroidal alkaloids.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0941CE38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1</w:t>
            </w:r>
          </w:p>
        </w:tc>
      </w:tr>
      <w:tr w:rsidR="005C4B8B" w:rsidRPr="003848D1" w14:paraId="7FADA363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1D9BF300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- Glycosides (definition, structure, classification and hydrolysis).</w:t>
            </w:r>
          </w:p>
          <w:p w14:paraId="02C60652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- Extraction, isolation and evaluation of glycosides.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01ED1790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544C5353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43620705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Cardio-active glycosides.</w:t>
            </w:r>
          </w:p>
          <w:p w14:paraId="22B418F8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- Flavonoid glycosides.</w:t>
            </w:r>
          </w:p>
          <w:p w14:paraId="722EA6E0" w14:textId="77777777" w:rsidR="005C4B8B" w:rsidRPr="00292FE8" w:rsidRDefault="005C4B8B" w:rsidP="00C259C0">
            <w:pPr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 xml:space="preserve">- Saponin </w:t>
            </w:r>
            <w:r w:rsidRPr="00292FE8">
              <w:rPr>
                <w:rFonts w:eastAsia="Calibri"/>
                <w:color w:val="4472C4" w:themeColor="accent1"/>
                <w:lang w:bidi="ar-EG"/>
              </w:rPr>
              <w:t>glycosides.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02C4D5D7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3AF9FAC7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F25762B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- </w:t>
            </w:r>
            <w:proofErr w:type="spellStart"/>
            <w:r w:rsidRPr="00292FE8">
              <w:rPr>
                <w:rFonts w:eastAsia="Calibri"/>
                <w:color w:val="4472C4" w:themeColor="accent1"/>
                <w:lang w:bidi="ar-EG"/>
              </w:rPr>
              <w:t>Antharquinone</w:t>
            </w:r>
            <w:proofErr w:type="spellEnd"/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 glycosides.</w:t>
            </w:r>
          </w:p>
          <w:p w14:paraId="2B330007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-  Miscellaneous glycosides</w:t>
            </w:r>
          </w:p>
          <w:p w14:paraId="5E94CD0E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color w:val="4472C4" w:themeColor="accent1"/>
                <w:lang w:eastAsia="ar-SA" w:bidi="ar-EG"/>
              </w:rPr>
              <w:t>- Bitter principles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0D8B7AFD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2</w:t>
            </w:r>
          </w:p>
        </w:tc>
      </w:tr>
      <w:tr w:rsidR="005C4B8B" w:rsidRPr="003848D1" w14:paraId="578D016F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231666FB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- </w:t>
            </w:r>
            <w:proofErr w:type="spellStart"/>
            <w:r w:rsidRPr="00292FE8">
              <w:rPr>
                <w:rFonts w:eastAsia="Calibri"/>
                <w:color w:val="4472C4" w:themeColor="accent1"/>
                <w:lang w:bidi="ar-EG"/>
              </w:rPr>
              <w:t>Cynogenetic</w:t>
            </w:r>
            <w:proofErr w:type="spellEnd"/>
            <w:r w:rsidRPr="00292FE8">
              <w:rPr>
                <w:rFonts w:eastAsia="Calibri"/>
                <w:color w:val="4472C4" w:themeColor="accent1"/>
                <w:lang w:bidi="ar-EG"/>
              </w:rPr>
              <w:t xml:space="preserve"> glycosides, Thioglycosides.</w:t>
            </w:r>
          </w:p>
          <w:p w14:paraId="2D7977FD" w14:textId="77777777" w:rsidR="005C4B8B" w:rsidRPr="00292FE8" w:rsidRDefault="005C4B8B" w:rsidP="00C259C0">
            <w:pPr>
              <w:spacing w:line="276" w:lineRule="auto"/>
              <w:rPr>
                <w:rFonts w:eastAsia="Calibri"/>
                <w:color w:val="4472C4" w:themeColor="accent1"/>
                <w:lang w:bidi="ar-EG"/>
              </w:rPr>
            </w:pPr>
            <w:r w:rsidRPr="00292FE8">
              <w:rPr>
                <w:rFonts w:eastAsia="Calibri"/>
                <w:color w:val="4472C4" w:themeColor="accent1"/>
                <w:lang w:bidi="ar-EG"/>
              </w:rPr>
              <w:t>- Coumarin and coumarin glycosides.</w:t>
            </w:r>
          </w:p>
          <w:p w14:paraId="27FCDF5B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jc w:val="lowKashida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- Terpene compounds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2B11739C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1</w:t>
            </w:r>
          </w:p>
        </w:tc>
      </w:tr>
      <w:tr w:rsidR="005C4B8B" w:rsidRPr="003848D1" w14:paraId="14C94AF5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577CF064" w14:textId="77777777" w:rsidR="005C4B8B" w:rsidRPr="00292FE8" w:rsidRDefault="005C4B8B" w:rsidP="00C259C0">
            <w:pPr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  <w:lang w:eastAsia="ar-SA" w:bidi="ar-EG"/>
              </w:rPr>
              <w:t>Tannins.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6F1F09D6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1</w:t>
            </w:r>
          </w:p>
        </w:tc>
      </w:tr>
      <w:tr w:rsidR="005C4B8B" w:rsidRPr="003848D1" w14:paraId="0381537A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right w:val="single" w:sz="18" w:space="0" w:color="auto"/>
            </w:tcBorders>
          </w:tcPr>
          <w:p w14:paraId="094D685B" w14:textId="77777777" w:rsidR="005C4B8B" w:rsidRPr="00292FE8" w:rsidRDefault="005C4B8B" w:rsidP="00C259C0">
            <w:pPr>
              <w:tabs>
                <w:tab w:val="right" w:pos="240"/>
              </w:tabs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Volatile oils</w:t>
            </w:r>
          </w:p>
          <w:p w14:paraId="79A92C3E" w14:textId="77777777" w:rsidR="005C4B8B" w:rsidRPr="00292FE8" w:rsidRDefault="005C4B8B" w:rsidP="005C4B8B">
            <w:pPr>
              <w:pStyle w:val="ListParagraph"/>
              <w:numPr>
                <w:ilvl w:val="0"/>
                <w:numId w:val="11"/>
              </w:numPr>
              <w:tabs>
                <w:tab w:val="right" w:pos="240"/>
              </w:tabs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Introduction</w:t>
            </w:r>
          </w:p>
          <w:p w14:paraId="6A1347C6" w14:textId="77777777" w:rsidR="005C4B8B" w:rsidRPr="00292FE8" w:rsidRDefault="005C4B8B" w:rsidP="005C4B8B">
            <w:pPr>
              <w:pStyle w:val="ListParagraph"/>
              <w:numPr>
                <w:ilvl w:val="0"/>
                <w:numId w:val="11"/>
              </w:numPr>
              <w:tabs>
                <w:tab w:val="right" w:pos="240"/>
              </w:tabs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Methods of extraction of V.O</w:t>
            </w:r>
          </w:p>
          <w:p w14:paraId="00B55D83" w14:textId="77777777" w:rsidR="005C4B8B" w:rsidRPr="00292FE8" w:rsidRDefault="005C4B8B" w:rsidP="005C4B8B">
            <w:pPr>
              <w:pStyle w:val="ListParagraph"/>
              <w:numPr>
                <w:ilvl w:val="0"/>
                <w:numId w:val="11"/>
              </w:numPr>
              <w:tabs>
                <w:tab w:val="right" w:pos="240"/>
              </w:tabs>
              <w:spacing w:line="276" w:lineRule="auto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Structures of V.O</w:t>
            </w:r>
          </w:p>
          <w:p w14:paraId="48D11141" w14:textId="77777777" w:rsidR="005C4B8B" w:rsidRPr="00292FE8" w:rsidRDefault="005C4B8B" w:rsidP="005C4B8B">
            <w:pPr>
              <w:pStyle w:val="ListParagraph"/>
              <w:numPr>
                <w:ilvl w:val="0"/>
                <w:numId w:val="11"/>
              </w:numPr>
              <w:tabs>
                <w:tab w:val="right" w:pos="240"/>
              </w:tabs>
              <w:spacing w:line="276" w:lineRule="auto"/>
              <w:rPr>
                <w:color w:val="4472C4" w:themeColor="accent1"/>
              </w:rPr>
            </w:pPr>
            <w:proofErr w:type="spellStart"/>
            <w:r w:rsidRPr="00292FE8">
              <w:rPr>
                <w:color w:val="4472C4" w:themeColor="accent1"/>
              </w:rPr>
              <w:t>Classess</w:t>
            </w:r>
            <w:proofErr w:type="spellEnd"/>
            <w:r w:rsidRPr="00292FE8">
              <w:rPr>
                <w:color w:val="4472C4" w:themeColor="accent1"/>
              </w:rPr>
              <w:t xml:space="preserve"> of V.O</w:t>
            </w:r>
          </w:p>
          <w:p w14:paraId="178FB9F7" w14:textId="77777777" w:rsidR="005C4B8B" w:rsidRPr="00292FE8" w:rsidRDefault="005C4B8B" w:rsidP="00C259C0">
            <w:pPr>
              <w:spacing w:line="276" w:lineRule="auto"/>
              <w:rPr>
                <w:color w:val="4472C4" w:themeColor="accent1"/>
                <w:lang w:eastAsia="ar-SA" w:bidi="ar-EG"/>
              </w:rPr>
            </w:pP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</w:tcPr>
          <w:p w14:paraId="7FDE0561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4</w:t>
            </w:r>
          </w:p>
        </w:tc>
      </w:tr>
      <w:tr w:rsidR="005C4B8B" w:rsidRPr="003848D1" w14:paraId="1AC624F4" w14:textId="77777777" w:rsidTr="00C259C0">
        <w:trPr>
          <w:cantSplit/>
        </w:trPr>
        <w:tc>
          <w:tcPr>
            <w:tcW w:w="78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136C1EC1" w14:textId="77777777" w:rsidR="005C4B8B" w:rsidRPr="00292FE8" w:rsidRDefault="005C4B8B" w:rsidP="00C259C0">
            <w:pPr>
              <w:spacing w:line="276" w:lineRule="auto"/>
              <w:rPr>
                <w:color w:val="4472C4" w:themeColor="accent1"/>
                <w:lang w:eastAsia="ar-SA" w:bidi="ar-EG"/>
              </w:rPr>
            </w:pPr>
            <w:r w:rsidRPr="00292FE8">
              <w:rPr>
                <w:color w:val="4472C4" w:themeColor="accent1"/>
                <w:lang w:eastAsia="ar-SA" w:bidi="ar-EG"/>
              </w:rPr>
              <w:t xml:space="preserve">Total </w:t>
            </w:r>
          </w:p>
        </w:tc>
        <w:tc>
          <w:tcPr>
            <w:tcW w:w="15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14:paraId="35E484C4" w14:textId="77777777" w:rsidR="005C4B8B" w:rsidRPr="00292FE8" w:rsidRDefault="005C4B8B" w:rsidP="00C259C0">
            <w:pPr>
              <w:spacing w:line="276" w:lineRule="auto"/>
              <w:jc w:val="center"/>
              <w:rPr>
                <w:color w:val="4472C4" w:themeColor="accent1"/>
              </w:rPr>
            </w:pPr>
            <w:r w:rsidRPr="00292FE8">
              <w:rPr>
                <w:color w:val="4472C4" w:themeColor="accent1"/>
              </w:rPr>
              <w:t>30</w:t>
            </w:r>
          </w:p>
        </w:tc>
      </w:tr>
    </w:tbl>
    <w:p w14:paraId="37D2F4D0" w14:textId="77777777" w:rsidR="00370E84" w:rsidRDefault="00370E84" w:rsidP="00370E84">
      <w:pPr>
        <w:rPr>
          <w:b/>
          <w:bCs/>
          <w:sz w:val="26"/>
          <w:szCs w:val="26"/>
        </w:rPr>
      </w:pPr>
    </w:p>
    <w:p w14:paraId="33069A6B" w14:textId="77777777" w:rsidR="00370E84" w:rsidRPr="00E973FE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Teaching and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ssessment</w:t>
      </w:r>
      <w:bookmarkEnd w:id="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5EBFF5" w14:textId="77777777" w:rsidR="00370E84" w:rsidRDefault="00370E84" w:rsidP="00370E84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>
        <w:rPr>
          <w:rFonts w:asciiTheme="majorBidi" w:hAnsiTheme="majorBidi" w:cstheme="majorBidi"/>
          <w:sz w:val="26"/>
          <w:szCs w:val="26"/>
        </w:rPr>
        <w:t>C</w:t>
      </w:r>
      <w:r w:rsidRPr="00AE6302">
        <w:rPr>
          <w:rFonts w:asciiTheme="majorBidi" w:hAnsiTheme="majorBidi" w:cstheme="majorBidi"/>
          <w:sz w:val="26"/>
          <w:szCs w:val="26"/>
        </w:rPr>
        <w:t>ourse Learning Outcomes with Teaching Strateg</w:t>
      </w:r>
      <w:r>
        <w:rPr>
          <w:rFonts w:asciiTheme="majorBidi" w:hAnsiTheme="majorBidi" w:cstheme="majorBidi"/>
          <w:sz w:val="26"/>
          <w:szCs w:val="26"/>
        </w:rPr>
        <w:t>ies</w:t>
      </w:r>
      <w:r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4"/>
        <w:gridCol w:w="2374"/>
        <w:gridCol w:w="2225"/>
      </w:tblGrid>
      <w:tr w:rsidR="00370E84" w:rsidRPr="005D2DDD" w14:paraId="7F6A2469" w14:textId="77777777" w:rsidTr="00370E84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BDBDB" w:themeFill="accent3" w:themeFillTint="66"/>
          </w:tcPr>
          <w:p w14:paraId="10F6DF9E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69ED5A0E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51A4CAFD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3A0C2813" w14:textId="77777777" w:rsidR="00370E84" w:rsidRPr="0044064B" w:rsidRDefault="00370E84" w:rsidP="00370E84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 Methods</w:t>
            </w:r>
          </w:p>
        </w:tc>
      </w:tr>
      <w:tr w:rsidR="00370E84" w:rsidRPr="005D2DDD" w14:paraId="4CE974E3" w14:textId="77777777" w:rsidTr="00370E84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603C33C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7965AEA2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9738DE" w:rsidRPr="005D2DDD" w14:paraId="2D785397" w14:textId="77777777" w:rsidTr="00370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3360201" w14:textId="77777777" w:rsidR="009738DE" w:rsidRPr="00DE07AD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70084A8D" w14:textId="51604A2F" w:rsidR="009738DE" w:rsidRPr="00DE07AD" w:rsidRDefault="009738DE" w:rsidP="009738DE">
            <w:pPr>
              <w:rPr>
                <w:rFonts w:asciiTheme="majorBidi" w:hAnsiTheme="majorBidi" w:cstheme="majorBidi"/>
              </w:rPr>
            </w:pPr>
            <w:r w:rsidRPr="009738DE">
              <w:rPr>
                <w:color w:val="0070C0"/>
              </w:rPr>
              <w:t>- Identify the classes of plant constituents and their properties.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920F651" w14:textId="77777777" w:rsidR="009738DE" w:rsidRPr="00DE07AD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09634E7" w14:textId="77777777" w:rsidR="009738DE" w:rsidRPr="00DE07AD" w:rsidRDefault="009738DE" w:rsidP="009738D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Written Exams and assignments</w:t>
            </w:r>
          </w:p>
        </w:tc>
      </w:tr>
      <w:tr w:rsidR="009738DE" w:rsidRPr="005D2DDD" w14:paraId="257CE2CE" w14:textId="77777777" w:rsidTr="00370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2BA13E" w14:textId="77777777" w:rsidR="009738DE" w:rsidRPr="00DE07AD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30D5BC1D" w14:textId="18079EF7" w:rsidR="009738DE" w:rsidRPr="005669BE" w:rsidRDefault="009738DE" w:rsidP="009738DE">
            <w:r w:rsidRPr="009738DE">
              <w:rPr>
                <w:color w:val="0070C0"/>
              </w:rPr>
              <w:t xml:space="preserve">- </w:t>
            </w:r>
            <w:r w:rsidRPr="009738DE">
              <w:rPr>
                <w:color w:val="0070C0"/>
                <w:sz w:val="22"/>
                <w:szCs w:val="22"/>
              </w:rPr>
              <w:t>Describe the structures of different classes of plant metabolites.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29E704A" w14:textId="77777777" w:rsidR="009738DE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34692DC" w14:textId="77777777" w:rsidR="009738DE" w:rsidRDefault="009738DE" w:rsidP="009738D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Written Exams and assignments</w:t>
            </w:r>
          </w:p>
        </w:tc>
      </w:tr>
      <w:tr w:rsidR="00370E84" w:rsidRPr="005D2DDD" w14:paraId="190C5179" w14:textId="77777777" w:rsidTr="00370E84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315CD5B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3673F1B4" w14:textId="77777777" w:rsidR="00370E84" w:rsidRPr="009C77F0" w:rsidRDefault="00370E84" w:rsidP="00370E84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9738DE" w:rsidRPr="005D2DDD" w14:paraId="1BF3DFB4" w14:textId="77777777" w:rsidTr="00370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89E4296" w14:textId="77777777" w:rsidR="009738DE" w:rsidRPr="00DE07AD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09807CD0" w14:textId="348F5003" w:rsidR="009738DE" w:rsidRPr="00DE07AD" w:rsidRDefault="009738DE" w:rsidP="009738DE">
            <w:pPr>
              <w:jc w:val="lowKashida"/>
              <w:rPr>
                <w:rFonts w:asciiTheme="majorBidi" w:hAnsiTheme="majorBidi" w:cstheme="majorBidi"/>
              </w:rPr>
            </w:pPr>
            <w:r w:rsidRPr="009738DE">
              <w:rPr>
                <w:color w:val="0070C0"/>
                <w:sz w:val="22"/>
                <w:szCs w:val="22"/>
              </w:rPr>
              <w:t>- Differentiate between different plant constituents and their isolation and purification.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140E02D" w14:textId="3D137DD3" w:rsidR="009738DE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  <w:p w14:paraId="50E4E30E" w14:textId="70C811C6" w:rsidR="009738DE" w:rsidRPr="00790E77" w:rsidRDefault="009738DE" w:rsidP="009738DE">
            <w:pPr>
              <w:jc w:val="lowKashida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7E77F93" w14:textId="77777777" w:rsidR="009738DE" w:rsidRDefault="009738DE" w:rsidP="009738D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Written Exams </w:t>
            </w:r>
          </w:p>
          <w:p w14:paraId="7A0B3B6E" w14:textId="465EC760" w:rsidR="009738DE" w:rsidRPr="00790E77" w:rsidRDefault="009738DE" w:rsidP="009738DE">
            <w:pPr>
              <w:jc w:val="lowKashida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9738DE" w:rsidRPr="005D2DDD" w14:paraId="041C08BA" w14:textId="77777777" w:rsidTr="00370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5D9AFDD" w14:textId="77777777" w:rsidR="009738DE" w:rsidRPr="00DE07AD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3B3CA952" w14:textId="2ACEC90A" w:rsidR="009738DE" w:rsidRDefault="009738DE" w:rsidP="009738DE">
            <w:pPr>
              <w:jc w:val="lowKashida"/>
              <w:rPr>
                <w:sz w:val="22"/>
                <w:szCs w:val="22"/>
              </w:rPr>
            </w:pPr>
            <w:r w:rsidRPr="009738DE">
              <w:rPr>
                <w:color w:val="0070C0"/>
                <w:sz w:val="22"/>
                <w:szCs w:val="22"/>
              </w:rPr>
              <w:t>- Determine the methods of extraction and identification of plant metabolites.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6117F6A" w14:textId="77777777" w:rsidR="009738DE" w:rsidRDefault="009738DE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  <w:p w14:paraId="21388855" w14:textId="198E0934" w:rsidR="009738DE" w:rsidRDefault="009738DE" w:rsidP="009738D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0D2DAAE" w14:textId="77777777" w:rsidR="009738DE" w:rsidRDefault="009738DE" w:rsidP="009738D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 exams</w:t>
            </w:r>
          </w:p>
        </w:tc>
      </w:tr>
      <w:tr w:rsidR="00370E84" w:rsidRPr="005D2DDD" w14:paraId="3FDDA26E" w14:textId="77777777" w:rsidTr="00370E84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2876DEF" w14:textId="77777777" w:rsidR="00370E84" w:rsidRPr="005D2DDD" w:rsidRDefault="00370E84" w:rsidP="00370E8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09143A9" w14:textId="77777777" w:rsidR="00370E84" w:rsidRPr="009C77F0" w:rsidRDefault="00370E84" w:rsidP="00370E84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370E84" w:rsidRPr="005D2DDD" w14:paraId="4051A3B8" w14:textId="77777777" w:rsidTr="00370E84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4AD2F5A" w14:textId="77777777" w:rsidR="00370E84" w:rsidRPr="00DE07AD" w:rsidRDefault="00370E84" w:rsidP="00370E84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7C31754F" w14:textId="77777777" w:rsidR="009738DE" w:rsidRPr="009738DE" w:rsidRDefault="009738DE" w:rsidP="009738DE">
            <w:pPr>
              <w:jc w:val="lowKashida"/>
              <w:rPr>
                <w:color w:val="0070C0"/>
                <w:sz w:val="22"/>
                <w:szCs w:val="22"/>
                <w:rtl/>
              </w:rPr>
            </w:pPr>
            <w:r w:rsidRPr="009738DE">
              <w:rPr>
                <w:color w:val="0070C0"/>
                <w:sz w:val="22"/>
                <w:szCs w:val="22"/>
              </w:rPr>
              <w:t xml:space="preserve">- Suggest the proper </w:t>
            </w:r>
            <w:r>
              <w:rPr>
                <w:color w:val="0070C0"/>
                <w:sz w:val="22"/>
                <w:szCs w:val="22"/>
              </w:rPr>
              <w:t xml:space="preserve">method for identification </w:t>
            </w:r>
            <w:r w:rsidRPr="009738DE">
              <w:rPr>
                <w:color w:val="0070C0"/>
                <w:sz w:val="22"/>
                <w:szCs w:val="22"/>
              </w:rPr>
              <w:t>of the different plant constituents</w:t>
            </w:r>
          </w:p>
          <w:p w14:paraId="72FE5DEB" w14:textId="4CD0AAB3" w:rsidR="00370E84" w:rsidRPr="00DE07AD" w:rsidRDefault="00370E84" w:rsidP="00370E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65F27D" w14:textId="22A6C516" w:rsidR="00370E84" w:rsidRPr="00DE07AD" w:rsidRDefault="00370E84" w:rsidP="009738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9147177" w14:textId="77777777" w:rsidR="00370E84" w:rsidRPr="00DE07AD" w:rsidRDefault="00370E84" w:rsidP="00370E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Exams and assignments</w:t>
            </w:r>
          </w:p>
        </w:tc>
      </w:tr>
    </w:tbl>
    <w:p w14:paraId="17029A3F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lastRenderedPageBreak/>
        <w:t>2</w:t>
      </w:r>
      <w:r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5207"/>
        <w:gridCol w:w="1313"/>
        <w:gridCol w:w="2190"/>
      </w:tblGrid>
      <w:tr w:rsidR="00370E84" w:rsidRPr="005D2DDD" w14:paraId="289F13CE" w14:textId="77777777" w:rsidTr="009738DE">
        <w:trPr>
          <w:tblHeader/>
          <w:jc w:val="center"/>
        </w:trPr>
        <w:tc>
          <w:tcPr>
            <w:tcW w:w="615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59E4128A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2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1DA8260E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DBDB" w:themeFill="accent3" w:themeFillTint="66"/>
            <w:vAlign w:val="center"/>
          </w:tcPr>
          <w:p w14:paraId="56C8AC78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6B8D5913" w14:textId="77777777" w:rsidR="00370E84" w:rsidRPr="001B5102" w:rsidRDefault="00370E84" w:rsidP="00370E84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370E84" w:rsidRPr="005D2DDD" w14:paraId="28496F7E" w14:textId="77777777" w:rsidTr="009738DE">
        <w:trPr>
          <w:trHeight w:val="260"/>
          <w:jc w:val="center"/>
        </w:trPr>
        <w:tc>
          <w:tcPr>
            <w:tcW w:w="615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9C7A0DF" w14:textId="77777777" w:rsidR="00370E84" w:rsidRPr="009D1E6C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0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A737F72" w14:textId="77777777" w:rsidR="00370E84" w:rsidRPr="009738DE" w:rsidRDefault="00370E84" w:rsidP="00370E84">
            <w:pPr>
              <w:bidi/>
              <w:jc w:val="right"/>
              <w:rPr>
                <w:rFonts w:asciiTheme="majorBidi" w:hAnsiTheme="majorBidi" w:cstheme="majorBidi"/>
              </w:rPr>
            </w:pPr>
            <w:r w:rsidRPr="009738DE">
              <w:t>1</w:t>
            </w:r>
            <w:r w:rsidRPr="009738DE">
              <w:rPr>
                <w:vertAlign w:val="superscript"/>
              </w:rPr>
              <w:t>st</w:t>
            </w:r>
            <w:r w:rsidRPr="009738DE">
              <w:t xml:space="preserve"> mid-term exams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BED431B" w14:textId="77777777" w:rsidR="00370E84" w:rsidRPr="009738DE" w:rsidRDefault="00370E84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rFonts w:asciiTheme="majorBidi" w:hAnsiTheme="majorBidi" w:cstheme="majorBidi"/>
                <w:color w:val="4472C4" w:themeColor="accent1"/>
              </w:rPr>
              <w:t>6-7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1834450B" w14:textId="3C124422" w:rsidR="00370E84" w:rsidRPr="009738DE" w:rsidRDefault="009738DE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b/>
                <w:bCs/>
                <w:color w:val="4472C4" w:themeColor="accent1"/>
              </w:rPr>
              <w:t>20</w:t>
            </w:r>
            <w:r w:rsidR="00370E84" w:rsidRPr="009738DE">
              <w:rPr>
                <w:color w:val="4472C4" w:themeColor="accent1"/>
              </w:rPr>
              <w:t>%</w:t>
            </w:r>
          </w:p>
        </w:tc>
      </w:tr>
      <w:tr w:rsidR="00370E84" w:rsidRPr="005D2DDD" w14:paraId="0C191CE1" w14:textId="77777777" w:rsidTr="009738DE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4CC0869" w14:textId="77777777" w:rsidR="00370E84" w:rsidRPr="009D1E6C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26B822F" w14:textId="77777777" w:rsidR="00370E84" w:rsidRPr="009738DE" w:rsidRDefault="00370E84" w:rsidP="00370E84">
            <w:pPr>
              <w:bidi/>
              <w:jc w:val="right"/>
              <w:rPr>
                <w:rFonts w:asciiTheme="majorBidi" w:hAnsiTheme="majorBidi" w:cstheme="majorBidi"/>
              </w:rPr>
            </w:pPr>
            <w:r w:rsidRPr="009738DE">
              <w:t xml:space="preserve">Assignment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16DF6FA" w14:textId="77777777" w:rsidR="00370E84" w:rsidRPr="009738DE" w:rsidRDefault="00370E84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rFonts w:asciiTheme="majorBidi" w:hAnsiTheme="majorBidi" w:cstheme="majorBidi" w:hint="cs"/>
                <w:color w:val="4472C4" w:themeColor="accent1"/>
                <w:rtl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2A8AD9D" w14:textId="23CC9EA0" w:rsidR="00370E84" w:rsidRPr="009738DE" w:rsidRDefault="009738DE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b/>
                <w:bCs/>
                <w:color w:val="4472C4" w:themeColor="accent1"/>
              </w:rPr>
              <w:t>10</w:t>
            </w:r>
            <w:r w:rsidR="00370E84" w:rsidRPr="009738DE">
              <w:rPr>
                <w:b/>
                <w:bCs/>
                <w:color w:val="4472C4" w:themeColor="accent1"/>
              </w:rPr>
              <w:t>%</w:t>
            </w:r>
          </w:p>
        </w:tc>
      </w:tr>
      <w:tr w:rsidR="00370E84" w:rsidRPr="005D2DDD" w14:paraId="7A9B3844" w14:textId="77777777" w:rsidTr="009738DE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59B22F2" w14:textId="77777777" w:rsidR="00370E84" w:rsidRPr="00D45EEE" w:rsidRDefault="00370E84" w:rsidP="00370E84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B985F53" w14:textId="72FC692F" w:rsidR="00370E84" w:rsidRPr="009738DE" w:rsidRDefault="009738DE" w:rsidP="009738DE">
            <w:pPr>
              <w:bidi/>
              <w:jc w:val="right"/>
            </w:pPr>
            <w:r w:rsidRPr="009738DE">
              <w:t>2</w:t>
            </w:r>
            <w:r w:rsidRPr="009738DE">
              <w:rPr>
                <w:vertAlign w:val="superscript"/>
              </w:rPr>
              <w:t>nd</w:t>
            </w:r>
            <w:r w:rsidRPr="009738DE">
              <w:t xml:space="preserve"> </w:t>
            </w:r>
            <w:proofErr w:type="spellStart"/>
            <w:r w:rsidRPr="009738DE">
              <w:t>M</w:t>
            </w:r>
            <w:r w:rsidR="00370E84" w:rsidRPr="009738DE">
              <w:t>id term</w:t>
            </w:r>
            <w:proofErr w:type="spellEnd"/>
            <w:r w:rsidR="00370E84" w:rsidRPr="009738DE">
              <w:t xml:space="preserve"> exam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F8DE2F2" w14:textId="77777777" w:rsidR="00370E84" w:rsidRPr="009738DE" w:rsidRDefault="00370E84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  <w:rtl/>
              </w:rPr>
            </w:pPr>
            <w:r w:rsidRPr="009738DE">
              <w:rPr>
                <w:rFonts w:asciiTheme="majorBidi" w:hAnsiTheme="majorBidi" w:cstheme="majorBidi"/>
                <w:color w:val="4472C4" w:themeColor="accent1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148380D" w14:textId="7BEE2488" w:rsidR="00370E84" w:rsidRPr="009738DE" w:rsidRDefault="009738DE" w:rsidP="009738DE">
            <w:pPr>
              <w:bidi/>
              <w:jc w:val="center"/>
              <w:rPr>
                <w:color w:val="4472C4" w:themeColor="accent1"/>
              </w:rPr>
            </w:pPr>
            <w:r w:rsidRPr="009738DE">
              <w:rPr>
                <w:b/>
                <w:bCs/>
                <w:color w:val="4472C4" w:themeColor="accent1"/>
              </w:rPr>
              <w:t>20</w:t>
            </w:r>
            <w:r w:rsidR="00370E84" w:rsidRPr="009738DE">
              <w:rPr>
                <w:color w:val="4472C4" w:themeColor="accent1"/>
              </w:rPr>
              <w:t>%</w:t>
            </w:r>
          </w:p>
        </w:tc>
      </w:tr>
      <w:tr w:rsidR="00370E84" w:rsidRPr="005D2DDD" w14:paraId="3AD6AD13" w14:textId="77777777" w:rsidTr="009738DE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4369F64" w14:textId="77777777" w:rsidR="00370E84" w:rsidRPr="009D1E6C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E8D85C2" w14:textId="77777777" w:rsidR="00370E84" w:rsidRPr="009738DE" w:rsidRDefault="00370E84" w:rsidP="00370E84">
            <w:pPr>
              <w:bidi/>
              <w:jc w:val="right"/>
              <w:rPr>
                <w:rFonts w:asciiTheme="majorBidi" w:hAnsiTheme="majorBidi" w:cstheme="majorBidi"/>
              </w:rPr>
            </w:pPr>
            <w:r w:rsidRPr="009738DE">
              <w:t>Final theoretical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65159C9" w14:textId="77777777" w:rsidR="00370E84" w:rsidRPr="009738DE" w:rsidRDefault="00370E84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rFonts w:asciiTheme="majorBidi" w:hAnsiTheme="majorBidi" w:cstheme="majorBidi" w:hint="cs"/>
                <w:color w:val="4472C4" w:themeColor="accent1"/>
                <w:rtl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9EE6CF5" w14:textId="79FC6F63" w:rsidR="00370E84" w:rsidRPr="009738DE" w:rsidRDefault="009738DE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b/>
                <w:bCs/>
                <w:color w:val="4472C4" w:themeColor="accent1"/>
              </w:rPr>
              <w:t>50</w:t>
            </w:r>
            <w:r w:rsidR="00370E84" w:rsidRPr="009738DE">
              <w:rPr>
                <w:b/>
                <w:bCs/>
                <w:color w:val="4472C4" w:themeColor="accent1"/>
              </w:rPr>
              <w:t>%</w:t>
            </w:r>
          </w:p>
        </w:tc>
      </w:tr>
      <w:tr w:rsidR="00370E84" w:rsidRPr="005D2DDD" w14:paraId="3E1768A5" w14:textId="77777777" w:rsidTr="009738DE">
        <w:trPr>
          <w:trHeight w:val="260"/>
          <w:jc w:val="center"/>
        </w:trPr>
        <w:tc>
          <w:tcPr>
            <w:tcW w:w="615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8BA82F9" w14:textId="77777777" w:rsidR="00370E84" w:rsidRPr="009D1E6C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20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63F78D5" w14:textId="77777777" w:rsidR="00370E84" w:rsidRPr="009738DE" w:rsidRDefault="00370E84" w:rsidP="00370E84">
            <w:pPr>
              <w:bidi/>
              <w:jc w:val="right"/>
              <w:rPr>
                <w:rFonts w:asciiTheme="majorBidi" w:hAnsiTheme="majorBidi" w:cstheme="majorBidi"/>
              </w:rPr>
            </w:pPr>
            <w:r w:rsidRPr="009738DE">
              <w:rPr>
                <w:rFonts w:asciiTheme="majorBidi" w:hAnsiTheme="majorBidi" w:cstheme="majorBidi"/>
              </w:rPr>
              <w:t xml:space="preserve">Total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0B25D8" w14:textId="77777777" w:rsidR="00370E84" w:rsidRPr="00DE07AD" w:rsidRDefault="00370E84" w:rsidP="00370E84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2B7BE96" w14:textId="644A1E13" w:rsidR="00370E84" w:rsidRPr="009738DE" w:rsidRDefault="00370E84" w:rsidP="009738DE">
            <w:pPr>
              <w:bidi/>
              <w:jc w:val="center"/>
              <w:rPr>
                <w:rFonts w:asciiTheme="majorBidi" w:hAnsiTheme="majorBidi" w:cstheme="majorBidi"/>
                <w:color w:val="4472C4" w:themeColor="accent1"/>
              </w:rPr>
            </w:pPr>
            <w:r w:rsidRPr="009738DE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100%</w:t>
            </w:r>
          </w:p>
        </w:tc>
      </w:tr>
    </w:tbl>
    <w:p w14:paraId="231647DA" w14:textId="77777777" w:rsidR="00370E84" w:rsidRPr="00E41A1E" w:rsidRDefault="00370E84" w:rsidP="00370E84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28CF3BBB" w14:textId="77777777" w:rsidR="00370E84" w:rsidRDefault="00370E84" w:rsidP="00370E84">
      <w:pPr>
        <w:rPr>
          <w:i/>
          <w:iCs/>
          <w:sz w:val="18"/>
          <w:szCs w:val="18"/>
        </w:rPr>
      </w:pPr>
    </w:p>
    <w:p w14:paraId="31333DFD" w14:textId="77777777" w:rsidR="00370E84" w:rsidRDefault="00370E84" w:rsidP="00370E84">
      <w:pPr>
        <w:rPr>
          <w:i/>
          <w:iCs/>
          <w:sz w:val="18"/>
          <w:szCs w:val="18"/>
        </w:rPr>
      </w:pPr>
    </w:p>
    <w:p w14:paraId="15DDF093" w14:textId="77777777" w:rsidR="00370E84" w:rsidRPr="00D74CBE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370E84" w14:paraId="23C32E9E" w14:textId="77777777" w:rsidTr="00370E84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E62ECD3" w14:textId="77777777" w:rsidR="00370E84" w:rsidRDefault="00370E84" w:rsidP="00370E84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>
              <w:rPr>
                <w:b/>
                <w:bCs/>
              </w:rPr>
              <w:t xml:space="preserve"> :</w:t>
            </w:r>
          </w:p>
          <w:p w14:paraId="3424480C" w14:textId="77777777" w:rsidR="00370E84" w:rsidRPr="00FB0042" w:rsidRDefault="00370E84" w:rsidP="00370E84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68" w:lineRule="exact"/>
              <w:ind w:hanging="361"/>
              <w:rPr>
                <w:color w:val="4472C4" w:themeColor="accent1"/>
                <w:sz w:val="24"/>
              </w:rPr>
            </w:pPr>
            <w:r w:rsidRPr="00FB0042">
              <w:rPr>
                <w:color w:val="4472C4" w:themeColor="accent1"/>
                <w:sz w:val="24"/>
              </w:rPr>
              <w:t>Office hours (</w:t>
            </w:r>
            <w:r w:rsidRPr="00FB0042">
              <w:rPr>
                <w:b/>
                <w:bCs/>
                <w:color w:val="4472C4" w:themeColor="accent1"/>
                <w:sz w:val="24"/>
              </w:rPr>
              <w:t>2</w:t>
            </w:r>
            <w:r w:rsidRPr="00FB0042">
              <w:rPr>
                <w:color w:val="4472C4" w:themeColor="accent1"/>
                <w:sz w:val="24"/>
              </w:rPr>
              <w:t xml:space="preserve"> hours per week +</w:t>
            </w:r>
            <w:r w:rsidRPr="00FB0042">
              <w:rPr>
                <w:color w:val="4472C4" w:themeColor="accent1"/>
                <w:spacing w:val="-1"/>
                <w:sz w:val="24"/>
              </w:rPr>
              <w:t xml:space="preserve"> </w:t>
            </w:r>
            <w:r w:rsidRPr="00FB0042">
              <w:rPr>
                <w:color w:val="4472C4" w:themeColor="accent1"/>
                <w:sz w:val="24"/>
              </w:rPr>
              <w:t>appointments).</w:t>
            </w:r>
          </w:p>
          <w:p w14:paraId="6EECD5B0" w14:textId="77777777" w:rsidR="00370E84" w:rsidRPr="00FB0042" w:rsidRDefault="00370E84" w:rsidP="00370E8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color w:val="4472C4" w:themeColor="accent1"/>
              </w:rPr>
            </w:pPr>
            <w:r w:rsidRPr="00FB0042">
              <w:rPr>
                <w:color w:val="4472C4" w:themeColor="accent1"/>
              </w:rPr>
              <w:t>Office hours must be announced on the office door and blackboard</w:t>
            </w:r>
          </w:p>
          <w:p w14:paraId="0ECEBF45" w14:textId="77777777" w:rsidR="00370E84" w:rsidRPr="00FB0042" w:rsidRDefault="00370E84" w:rsidP="00370E8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color w:val="4472C4" w:themeColor="accent1"/>
              </w:rPr>
            </w:pPr>
            <w:r w:rsidRPr="00FB0042">
              <w:rPr>
                <w:color w:val="4472C4" w:themeColor="accent1"/>
              </w:rPr>
              <w:t>Student counselling: as required per week.</w:t>
            </w:r>
          </w:p>
          <w:p w14:paraId="2C8C7722" w14:textId="35D316B7" w:rsidR="00370E84" w:rsidRPr="00763A0A" w:rsidRDefault="00370E84" w:rsidP="00370E84">
            <w:pPr>
              <w:pStyle w:val="ListParagraph"/>
              <w:spacing w:line="276" w:lineRule="auto"/>
              <w:ind w:left="467"/>
              <w:rPr>
                <w:b/>
                <w:bCs/>
              </w:rPr>
            </w:pPr>
          </w:p>
        </w:tc>
      </w:tr>
      <w:tr w:rsidR="00370E84" w14:paraId="2E6AE6B7" w14:textId="77777777" w:rsidTr="00370E84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85969" w14:textId="77777777" w:rsidR="00370E84" w:rsidRDefault="00370E84" w:rsidP="00370E84">
            <w:pPr>
              <w:spacing w:line="276" w:lineRule="auto"/>
            </w:pPr>
          </w:p>
        </w:tc>
      </w:tr>
    </w:tbl>
    <w:p w14:paraId="5621BE97" w14:textId="77777777" w:rsidR="00370E84" w:rsidRDefault="00370E84" w:rsidP="00370E84">
      <w:pPr>
        <w:rPr>
          <w:b/>
          <w:bCs/>
          <w:color w:val="C00000"/>
          <w:sz w:val="32"/>
          <w:szCs w:val="32"/>
        </w:rPr>
      </w:pPr>
    </w:p>
    <w:p w14:paraId="679984F7" w14:textId="77777777" w:rsidR="00370E84" w:rsidRPr="00E973FE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F. Learning Resources and Facilities</w:t>
      </w:r>
      <w:bookmarkEnd w:id="12"/>
    </w:p>
    <w:p w14:paraId="078ED6F8" w14:textId="77777777" w:rsidR="00370E84" w:rsidRDefault="00370E84" w:rsidP="00370E84">
      <w:pPr>
        <w:rPr>
          <w:b/>
          <w:bCs/>
          <w:color w:val="C00000"/>
          <w:sz w:val="32"/>
          <w:szCs w:val="32"/>
        </w:rPr>
      </w:pPr>
    </w:p>
    <w:p w14:paraId="0DD99667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1.Learning Resources</w:t>
      </w:r>
      <w:bookmarkEnd w:id="13"/>
    </w:p>
    <w:tbl>
      <w:tblPr>
        <w:tblStyle w:val="TableGrid"/>
        <w:tblW w:w="96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7012"/>
      </w:tblGrid>
      <w:tr w:rsidR="00FB0042" w:rsidRPr="00830256" w14:paraId="5C8FBA6E" w14:textId="77777777" w:rsidTr="00FB0042">
        <w:trPr>
          <w:trHeight w:val="736"/>
        </w:trPr>
        <w:tc>
          <w:tcPr>
            <w:tcW w:w="2603" w:type="dxa"/>
            <w:vAlign w:val="center"/>
          </w:tcPr>
          <w:p w14:paraId="6F6BAAA2" w14:textId="77777777" w:rsidR="00FB0042" w:rsidRPr="00830256" w:rsidRDefault="00FB0042" w:rsidP="00370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830256">
              <w:rPr>
                <w:b/>
                <w:bCs/>
                <w:sz w:val="18"/>
                <w:szCs w:val="18"/>
              </w:rPr>
              <w:t>Required Textbooks</w:t>
            </w:r>
          </w:p>
        </w:tc>
        <w:tc>
          <w:tcPr>
            <w:tcW w:w="7012" w:type="dxa"/>
          </w:tcPr>
          <w:p w14:paraId="7C406F11" w14:textId="7E230A29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proofErr w:type="spellStart"/>
            <w:r w:rsidRPr="005C4B8B">
              <w:rPr>
                <w:color w:val="4472C4" w:themeColor="accent1"/>
              </w:rPr>
              <w:t>i</w:t>
            </w:r>
            <w:proofErr w:type="spellEnd"/>
            <w:r w:rsidRPr="005C4B8B">
              <w:rPr>
                <w:color w:val="4472C4" w:themeColor="accent1"/>
              </w:rPr>
              <w:t xml:space="preserve">- Trease and Evans, Pharmacognosy,  T.E, </w:t>
            </w:r>
            <w:proofErr w:type="spellStart"/>
            <w:r w:rsidRPr="005C4B8B">
              <w:rPr>
                <w:color w:val="4472C4" w:themeColor="accent1"/>
              </w:rPr>
              <w:t>Walis</w:t>
            </w:r>
            <w:proofErr w:type="spellEnd"/>
            <w:r w:rsidRPr="005C4B8B">
              <w:rPr>
                <w:color w:val="4472C4" w:themeColor="accent1"/>
              </w:rPr>
              <w:t>, Pharmacognosy</w:t>
            </w:r>
          </w:p>
          <w:p w14:paraId="4EF1EB97" w14:textId="77777777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proofErr w:type="spellStart"/>
            <w:r w:rsidRPr="005C4B8B">
              <w:rPr>
                <w:color w:val="4472C4" w:themeColor="accent1"/>
              </w:rPr>
              <w:t>Ashtosh</w:t>
            </w:r>
            <w:proofErr w:type="spellEnd"/>
            <w:r w:rsidRPr="005C4B8B">
              <w:rPr>
                <w:color w:val="4472C4" w:themeColor="accent1"/>
              </w:rPr>
              <w:t xml:space="preserve"> Kar, </w:t>
            </w:r>
            <w:proofErr w:type="spellStart"/>
            <w:r w:rsidRPr="005C4B8B">
              <w:rPr>
                <w:color w:val="4472C4" w:themeColor="accent1"/>
              </w:rPr>
              <w:t>Pharmcognosy</w:t>
            </w:r>
            <w:proofErr w:type="spellEnd"/>
            <w:r w:rsidRPr="005C4B8B">
              <w:rPr>
                <w:color w:val="4472C4" w:themeColor="accent1"/>
              </w:rPr>
              <w:t xml:space="preserve"> and </w:t>
            </w:r>
            <w:proofErr w:type="spellStart"/>
            <w:r w:rsidRPr="005C4B8B">
              <w:rPr>
                <w:color w:val="4472C4" w:themeColor="accent1"/>
              </w:rPr>
              <w:t>Pharmacobiotechnology</w:t>
            </w:r>
            <w:proofErr w:type="spellEnd"/>
            <w:r w:rsidRPr="005C4B8B">
              <w:rPr>
                <w:color w:val="4472C4" w:themeColor="accent1"/>
              </w:rPr>
              <w:t>,</w:t>
            </w:r>
          </w:p>
          <w:p w14:paraId="31E7E8D5" w14:textId="77777777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5C4B8B">
              <w:rPr>
                <w:color w:val="4472C4" w:themeColor="accent1"/>
              </w:rPr>
              <w:t>ii- The Hand Books of Natural Flavonoids; Harborne, J., B. and Baxter, H,;</w:t>
            </w:r>
          </w:p>
          <w:p w14:paraId="28DBF937" w14:textId="77777777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5C4B8B">
              <w:rPr>
                <w:color w:val="4472C4" w:themeColor="accent1"/>
              </w:rPr>
              <w:t xml:space="preserve">    John Wiley &amp;Sons </w:t>
            </w:r>
            <w:proofErr w:type="gramStart"/>
            <w:r w:rsidRPr="005C4B8B">
              <w:rPr>
                <w:color w:val="4472C4" w:themeColor="accent1"/>
              </w:rPr>
              <w:t>Ltd.(</w:t>
            </w:r>
            <w:proofErr w:type="gramEnd"/>
            <w:r w:rsidRPr="005C4B8B">
              <w:rPr>
                <w:color w:val="4472C4" w:themeColor="accent1"/>
              </w:rPr>
              <w:t>1999).</w:t>
            </w:r>
          </w:p>
          <w:p w14:paraId="19F4718C" w14:textId="77777777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5C4B8B">
              <w:rPr>
                <w:color w:val="4472C4" w:themeColor="accent1"/>
              </w:rPr>
              <w:t xml:space="preserve">iii- Natural Products Isolation; </w:t>
            </w:r>
            <w:proofErr w:type="spellStart"/>
            <w:r w:rsidRPr="005C4B8B">
              <w:rPr>
                <w:color w:val="4472C4" w:themeColor="accent1"/>
              </w:rPr>
              <w:t>Canell</w:t>
            </w:r>
            <w:proofErr w:type="spellEnd"/>
            <w:r w:rsidRPr="005C4B8B">
              <w:rPr>
                <w:color w:val="4472C4" w:themeColor="accent1"/>
              </w:rPr>
              <w:t xml:space="preserve">, R. J. P, Humana Press. </w:t>
            </w:r>
          </w:p>
          <w:p w14:paraId="51B4D509" w14:textId="77777777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5C4B8B">
              <w:rPr>
                <w:color w:val="4472C4" w:themeColor="accent1"/>
              </w:rPr>
              <w:t xml:space="preserve">    (1998).</w:t>
            </w:r>
          </w:p>
          <w:p w14:paraId="215D978F" w14:textId="77777777" w:rsidR="005C4B8B" w:rsidRPr="005C4B8B" w:rsidRDefault="005C4B8B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5C4B8B">
              <w:rPr>
                <w:color w:val="4472C4" w:themeColor="accent1"/>
              </w:rPr>
              <w:t xml:space="preserve">iv- Chromatographic Analysis of pharmaceuticals; </w:t>
            </w:r>
            <w:proofErr w:type="spellStart"/>
            <w:r w:rsidRPr="005C4B8B">
              <w:rPr>
                <w:color w:val="4472C4" w:themeColor="accent1"/>
              </w:rPr>
              <w:t>Adamovics</w:t>
            </w:r>
            <w:proofErr w:type="spellEnd"/>
          </w:p>
          <w:p w14:paraId="5A45DE29" w14:textId="349CBE61" w:rsidR="00FB0042" w:rsidRPr="005C4B8B" w:rsidRDefault="00FB0042" w:rsidP="005C4B8B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</w:p>
        </w:tc>
      </w:tr>
      <w:tr w:rsidR="00FB0042" w:rsidRPr="00830256" w14:paraId="3B405DDD" w14:textId="77777777" w:rsidTr="00FB0042">
        <w:trPr>
          <w:trHeight w:val="736"/>
        </w:trPr>
        <w:tc>
          <w:tcPr>
            <w:tcW w:w="2603" w:type="dxa"/>
            <w:shd w:val="clear" w:color="auto" w:fill="EDEDED" w:themeFill="accent3" w:themeFillTint="33"/>
            <w:vAlign w:val="center"/>
          </w:tcPr>
          <w:p w14:paraId="10EFF896" w14:textId="77777777" w:rsidR="00FB0042" w:rsidRPr="00830256" w:rsidRDefault="00FB0042" w:rsidP="00370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EG"/>
              </w:rPr>
            </w:pPr>
            <w:r w:rsidRPr="00830256">
              <w:rPr>
                <w:b/>
                <w:bCs/>
                <w:sz w:val="18"/>
                <w:szCs w:val="18"/>
              </w:rPr>
              <w:t>Essential References Materials</w:t>
            </w:r>
          </w:p>
        </w:tc>
        <w:tc>
          <w:tcPr>
            <w:tcW w:w="7012" w:type="dxa"/>
            <w:shd w:val="clear" w:color="auto" w:fill="EDEDED" w:themeFill="accent3" w:themeFillTint="33"/>
          </w:tcPr>
          <w:p w14:paraId="30E38D57" w14:textId="3C618A46" w:rsidR="00FB0042" w:rsidRPr="00FB0042" w:rsidRDefault="00FB0042" w:rsidP="00FB0042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FB0042">
              <w:rPr>
                <w:color w:val="4472C4" w:themeColor="accent1"/>
              </w:rPr>
              <w:t>1-Trease and Evans, pharmacognosy, 15t" Ed., Saunders</w:t>
            </w:r>
          </w:p>
          <w:p w14:paraId="24B21807" w14:textId="05026E8F" w:rsidR="00FB0042" w:rsidRPr="00FB0042" w:rsidRDefault="00FB0042" w:rsidP="00FB0042">
            <w:pPr>
              <w:tabs>
                <w:tab w:val="num" w:pos="720"/>
              </w:tabs>
              <w:spacing w:line="276" w:lineRule="auto"/>
              <w:jc w:val="both"/>
              <w:rPr>
                <w:color w:val="4472C4" w:themeColor="accent1"/>
              </w:rPr>
            </w:pPr>
            <w:r w:rsidRPr="00FB0042">
              <w:rPr>
                <w:color w:val="4472C4" w:themeColor="accent1"/>
              </w:rPr>
              <w:t xml:space="preserve">Company, </w:t>
            </w:r>
            <w:proofErr w:type="spellStart"/>
            <w:proofErr w:type="gramStart"/>
            <w:r w:rsidRPr="00FB0042">
              <w:rPr>
                <w:color w:val="4472C4" w:themeColor="accent1"/>
              </w:rPr>
              <w:t>Nottingham,U.K</w:t>
            </w:r>
            <w:proofErr w:type="spellEnd"/>
            <w:r w:rsidRPr="00FB0042">
              <w:rPr>
                <w:color w:val="4472C4" w:themeColor="accent1"/>
              </w:rPr>
              <w:t>.</w:t>
            </w:r>
            <w:proofErr w:type="gramEnd"/>
            <w:r w:rsidRPr="00FB0042">
              <w:rPr>
                <w:color w:val="4472C4" w:themeColor="accent1"/>
              </w:rPr>
              <w:t xml:space="preserve">, </w:t>
            </w:r>
            <w:proofErr w:type="spellStart"/>
            <w:r w:rsidRPr="00FB0042">
              <w:rPr>
                <w:color w:val="4472C4" w:themeColor="accent1"/>
              </w:rPr>
              <w:t>Willium</w:t>
            </w:r>
            <w:proofErr w:type="spellEnd"/>
            <w:r w:rsidRPr="00FB0042">
              <w:rPr>
                <w:color w:val="4472C4" w:themeColor="accent1"/>
              </w:rPr>
              <w:t xml:space="preserve"> Charles Evans.(2003).</w:t>
            </w:r>
          </w:p>
          <w:p w14:paraId="5F507AB7" w14:textId="77777777" w:rsidR="00FB0042" w:rsidRPr="00FB0042" w:rsidRDefault="00FB0042" w:rsidP="00FB0042">
            <w:pPr>
              <w:spacing w:line="276" w:lineRule="auto"/>
              <w:jc w:val="both"/>
              <w:rPr>
                <w:rFonts w:asciiTheme="majorBidi" w:hAnsiTheme="majorBidi" w:cstheme="majorBidi"/>
                <w:color w:val="4472C4" w:themeColor="accent1"/>
              </w:rPr>
            </w:pPr>
            <w:r w:rsidRPr="00FB0042">
              <w:rPr>
                <w:color w:val="4472C4" w:themeColor="accent1"/>
              </w:rPr>
              <w:t>2- Handout from power point presentation</w:t>
            </w:r>
          </w:p>
        </w:tc>
      </w:tr>
      <w:tr w:rsidR="00FB0042" w:rsidRPr="00830256" w14:paraId="01B6D64C" w14:textId="77777777" w:rsidTr="00FB0042">
        <w:trPr>
          <w:trHeight w:val="736"/>
        </w:trPr>
        <w:tc>
          <w:tcPr>
            <w:tcW w:w="2603" w:type="dxa"/>
            <w:vAlign w:val="center"/>
          </w:tcPr>
          <w:p w14:paraId="2F5DC300" w14:textId="77777777" w:rsidR="00FB0042" w:rsidRPr="00830256" w:rsidRDefault="00FB0042" w:rsidP="00370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EG"/>
              </w:rPr>
            </w:pPr>
            <w:r w:rsidRPr="00830256">
              <w:rPr>
                <w:b/>
                <w:bCs/>
                <w:sz w:val="18"/>
                <w:szCs w:val="18"/>
              </w:rPr>
              <w:t>Electronic Materials</w:t>
            </w:r>
          </w:p>
        </w:tc>
        <w:tc>
          <w:tcPr>
            <w:tcW w:w="7012" w:type="dxa"/>
          </w:tcPr>
          <w:p w14:paraId="3B0E9710" w14:textId="77777777" w:rsidR="00FB0042" w:rsidRPr="00FB0042" w:rsidRDefault="00FB0042" w:rsidP="00FB0042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color w:val="4472C4" w:themeColor="accent1"/>
              </w:rPr>
            </w:pPr>
            <w:r w:rsidRPr="00FB0042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www.dlaf.nu.edu.sa</w:t>
            </w:r>
          </w:p>
        </w:tc>
      </w:tr>
      <w:tr w:rsidR="00FB0042" w:rsidRPr="00830256" w14:paraId="7697A6ED" w14:textId="77777777" w:rsidTr="00FB0042">
        <w:trPr>
          <w:trHeight w:val="736"/>
        </w:trPr>
        <w:tc>
          <w:tcPr>
            <w:tcW w:w="2603" w:type="dxa"/>
            <w:shd w:val="clear" w:color="auto" w:fill="EDEDED" w:themeFill="accent3" w:themeFillTint="33"/>
            <w:vAlign w:val="center"/>
          </w:tcPr>
          <w:p w14:paraId="5E47E20C" w14:textId="77777777" w:rsidR="00FB0042" w:rsidRPr="00830256" w:rsidRDefault="00FB0042" w:rsidP="00370E8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830256">
              <w:rPr>
                <w:b/>
                <w:bCs/>
                <w:sz w:val="18"/>
                <w:szCs w:val="18"/>
              </w:rPr>
              <w:t>Other Learning Materials</w:t>
            </w:r>
          </w:p>
        </w:tc>
        <w:tc>
          <w:tcPr>
            <w:tcW w:w="7012" w:type="dxa"/>
            <w:shd w:val="clear" w:color="auto" w:fill="EDEDED" w:themeFill="accent3" w:themeFillTint="33"/>
          </w:tcPr>
          <w:p w14:paraId="06B7C84C" w14:textId="77777777" w:rsidR="00FB0042" w:rsidRPr="00FB0042" w:rsidRDefault="00FB0042" w:rsidP="00FB0042">
            <w:pPr>
              <w:spacing w:line="276" w:lineRule="auto"/>
              <w:jc w:val="both"/>
              <w:rPr>
                <w:b/>
                <w:bCs/>
                <w:color w:val="4472C4" w:themeColor="accent1"/>
              </w:rPr>
            </w:pPr>
            <w:r w:rsidRPr="00FB0042">
              <w:rPr>
                <w:b/>
                <w:bCs/>
                <w:color w:val="4472C4" w:themeColor="accent1"/>
              </w:rPr>
              <w:t xml:space="preserve">MS office word and </w:t>
            </w:r>
            <w:proofErr w:type="spellStart"/>
            <w:r w:rsidRPr="00FB0042">
              <w:rPr>
                <w:b/>
                <w:bCs/>
                <w:color w:val="4472C4" w:themeColor="accent1"/>
              </w:rPr>
              <w:t>powerpoint</w:t>
            </w:r>
            <w:proofErr w:type="spellEnd"/>
          </w:p>
          <w:p w14:paraId="538BBF3C" w14:textId="77777777" w:rsidR="00FB0042" w:rsidRPr="00FB0042" w:rsidRDefault="00FB0042" w:rsidP="00FB0042">
            <w:pPr>
              <w:spacing w:line="276" w:lineRule="auto"/>
              <w:jc w:val="both"/>
              <w:rPr>
                <w:rFonts w:asciiTheme="majorBidi" w:hAnsiTheme="majorBidi" w:cstheme="majorBidi"/>
                <w:color w:val="4472C4" w:themeColor="accent1"/>
              </w:rPr>
            </w:pPr>
          </w:p>
        </w:tc>
      </w:tr>
    </w:tbl>
    <w:p w14:paraId="32EBC770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1A4ED88D" w14:textId="77777777" w:rsidR="00370E84" w:rsidRDefault="00370E84" w:rsidP="00370E84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370E84" w:rsidRPr="005D2DDD" w14:paraId="02169E77" w14:textId="77777777" w:rsidTr="00370E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5DD649ED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BDBDB" w:themeFill="accent3" w:themeFillTint="66"/>
            <w:vAlign w:val="center"/>
          </w:tcPr>
          <w:p w14:paraId="00DEE57D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370E84" w:rsidRPr="005D2DDD" w14:paraId="5AE8EF78" w14:textId="77777777" w:rsidTr="00370E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38C9FB99" w14:textId="77777777" w:rsidR="00370E84" w:rsidRDefault="00370E84" w:rsidP="00370E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37C5DCAF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</w:tcPr>
          <w:p w14:paraId="3CAFE45D" w14:textId="77777777" w:rsidR="00370E84" w:rsidRPr="00FB0042" w:rsidRDefault="00370E84" w:rsidP="00FB0042">
            <w:pPr>
              <w:pStyle w:val="TableParagraph"/>
              <w:numPr>
                <w:ilvl w:val="0"/>
                <w:numId w:val="7"/>
              </w:numPr>
              <w:tabs>
                <w:tab w:val="left" w:pos="477"/>
                <w:tab w:val="left" w:pos="478"/>
              </w:tabs>
              <w:ind w:right="78"/>
              <w:rPr>
                <w:color w:val="4472C4" w:themeColor="accent1"/>
                <w:sz w:val="24"/>
              </w:rPr>
            </w:pPr>
            <w:r w:rsidRPr="00FB0042">
              <w:rPr>
                <w:color w:val="4472C4" w:themeColor="accent1"/>
                <w:sz w:val="24"/>
              </w:rPr>
              <w:t xml:space="preserve">A Suitable lecture room equipped with </w:t>
            </w:r>
            <w:r w:rsidRPr="00FB0042">
              <w:rPr>
                <w:color w:val="4472C4" w:themeColor="accent1"/>
                <w:spacing w:val="-5"/>
                <w:sz w:val="24"/>
              </w:rPr>
              <w:t xml:space="preserve">data </w:t>
            </w:r>
            <w:r w:rsidRPr="00FB0042">
              <w:rPr>
                <w:color w:val="4472C4" w:themeColor="accent1"/>
                <w:sz w:val="24"/>
              </w:rPr>
              <w:t>show and internet and 25 seats.</w:t>
            </w:r>
          </w:p>
          <w:p w14:paraId="0C600693" w14:textId="77777777" w:rsidR="00370E84" w:rsidRPr="00FB0042" w:rsidRDefault="00370E84" w:rsidP="00FB0042">
            <w:pPr>
              <w:bidi/>
              <w:rPr>
                <w:rFonts w:asciiTheme="majorBidi" w:hAnsiTheme="majorBidi" w:cstheme="majorBidi"/>
                <w:color w:val="4472C4" w:themeColor="accent1"/>
                <w:rtl/>
              </w:rPr>
            </w:pPr>
          </w:p>
        </w:tc>
      </w:tr>
      <w:tr w:rsidR="00370E84" w:rsidRPr="005D2DDD" w14:paraId="61CFA3F5" w14:textId="77777777" w:rsidTr="00370E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537C608" w14:textId="77777777" w:rsidR="00370E84" w:rsidRPr="002E3EE3" w:rsidRDefault="00370E84" w:rsidP="00370E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lastRenderedPageBreak/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37B4E8EA" w14:textId="77777777" w:rsidR="00370E84" w:rsidRPr="005D2DDD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5821D7" w14:textId="77777777" w:rsidR="00370E84" w:rsidRPr="00FB0042" w:rsidRDefault="00370E84" w:rsidP="00FB004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4472C4" w:themeColor="accent1"/>
              </w:rPr>
            </w:pPr>
            <w:r w:rsidRPr="00FB0042">
              <w:rPr>
                <w:color w:val="4472C4" w:themeColor="accent1"/>
              </w:rPr>
              <w:t>Computer</w:t>
            </w:r>
          </w:p>
          <w:p w14:paraId="7A16FDDC" w14:textId="77777777" w:rsidR="00370E84" w:rsidRPr="00FB0042" w:rsidRDefault="00370E84" w:rsidP="00FB004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4472C4" w:themeColor="accent1"/>
              </w:rPr>
            </w:pPr>
            <w:r w:rsidRPr="00FB0042">
              <w:rPr>
                <w:color w:val="4472C4" w:themeColor="accent1"/>
              </w:rPr>
              <w:t>Internet access</w:t>
            </w:r>
          </w:p>
          <w:p w14:paraId="5F15C912" w14:textId="4D891A4B" w:rsidR="00370E84" w:rsidRPr="00FB0042" w:rsidRDefault="00370E84" w:rsidP="00FB0042">
            <w:pPr>
              <w:pStyle w:val="ListParagraph"/>
              <w:numPr>
                <w:ilvl w:val="0"/>
                <w:numId w:val="8"/>
              </w:numPr>
              <w:rPr>
                <w:rFonts w:asciiTheme="majorBidi" w:hAnsiTheme="majorBidi" w:cstheme="majorBidi"/>
                <w:color w:val="4472C4" w:themeColor="accent1"/>
                <w:rtl/>
              </w:rPr>
            </w:pPr>
            <w:r w:rsidRPr="00FB0042">
              <w:rPr>
                <w:rFonts w:asciiTheme="majorBidi" w:hAnsiTheme="majorBidi" w:cstheme="majorBidi"/>
                <w:color w:val="4472C4" w:themeColor="accent1"/>
              </w:rPr>
              <w:t xml:space="preserve">Effective e-learning system and virtual </w:t>
            </w:r>
            <w:proofErr w:type="spellStart"/>
            <w:r w:rsidRPr="00FB0042">
              <w:rPr>
                <w:rFonts w:asciiTheme="majorBidi" w:hAnsiTheme="majorBidi" w:cstheme="majorBidi"/>
                <w:color w:val="4472C4" w:themeColor="accent1"/>
              </w:rPr>
              <w:t>classe</w:t>
            </w:r>
            <w:proofErr w:type="spellEnd"/>
            <w:r w:rsidRPr="00FB0042">
              <w:rPr>
                <w:rFonts w:asciiTheme="majorBidi" w:hAnsiTheme="majorBidi" w:cstheme="majorBidi" w:hint="cs"/>
                <w:color w:val="4472C4" w:themeColor="accent1"/>
                <w:rtl/>
              </w:rPr>
              <w:t xml:space="preserve"> </w:t>
            </w:r>
          </w:p>
        </w:tc>
      </w:tr>
      <w:tr w:rsidR="00370E84" w:rsidRPr="005D2DDD" w14:paraId="5EBB8945" w14:textId="77777777" w:rsidTr="00370E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5D1E7D6" w14:textId="77777777" w:rsidR="00370E84" w:rsidRPr="002E3EE3" w:rsidRDefault="00370E84" w:rsidP="00370E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10B7E3EC" w14:textId="77777777" w:rsidR="00370E84" w:rsidRPr="00C36A18" w:rsidRDefault="00370E84" w:rsidP="00370E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9AF8CDA" w14:textId="527B8643" w:rsidR="00370E84" w:rsidRPr="00095B1A" w:rsidRDefault="00370E84" w:rsidP="00370E84">
            <w:pPr>
              <w:bidi/>
              <w:jc w:val="lowKashida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bidi="ar-MA"/>
              </w:rPr>
            </w:pPr>
          </w:p>
        </w:tc>
      </w:tr>
    </w:tbl>
    <w:p w14:paraId="5B8E027E" w14:textId="77777777" w:rsidR="00370E84" w:rsidRDefault="00370E84" w:rsidP="00370E84"/>
    <w:p w14:paraId="72028139" w14:textId="77777777" w:rsidR="00370E84" w:rsidRPr="00C87F43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G. Course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FB0042" w:rsidRPr="005D2DDD" w14:paraId="6659F156" w14:textId="77777777" w:rsidTr="008E20B2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center"/>
          </w:tcPr>
          <w:p w14:paraId="2C0D5322" w14:textId="77777777" w:rsidR="00FB0042" w:rsidRPr="007C33B7" w:rsidRDefault="00FB0042" w:rsidP="008E20B2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163AFB86" w14:textId="77777777" w:rsidR="00FB0042" w:rsidRPr="005D2DDD" w:rsidRDefault="00FB0042" w:rsidP="008E20B2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  <w:vAlign w:val="center"/>
          </w:tcPr>
          <w:p w14:paraId="6FCFF1AF" w14:textId="77777777" w:rsidR="00FB0042" w:rsidRPr="005D2DDD" w:rsidRDefault="00FB0042" w:rsidP="008E20B2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1777B4A6" w14:textId="77777777" w:rsidR="00FB0042" w:rsidRPr="005D2DDD" w:rsidRDefault="00FB0042" w:rsidP="008E20B2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FB0042" w:rsidRPr="005D2DDD" w14:paraId="4570B73F" w14:textId="77777777" w:rsidTr="008E20B2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38C5074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Effectiveness of teaching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ab/>
              <w:t>and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8F72E4F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Head of dept</w:t>
            </w:r>
            <w:r>
              <w:rPr>
                <w:color w:val="0070C0"/>
                <w:sz w:val="24"/>
                <w:szCs w:val="24"/>
                <w:lang w:bidi="ar-SA"/>
              </w:rPr>
              <w:t>.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 and student</w:t>
            </w:r>
            <w:r>
              <w:rPr>
                <w:color w:val="0070C0"/>
                <w:sz w:val="24"/>
                <w:szCs w:val="24"/>
                <w:lang w:bidi="ar-SA"/>
              </w:rPr>
              <w:t>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DB86112" w14:textId="4897CB64" w:rsidR="00FB0042" w:rsidRPr="00447834" w:rsidRDefault="00FB0042" w:rsidP="00FB004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Direct (Group discussions with</w:t>
            </w:r>
            <w:r>
              <w:rPr>
                <w:color w:val="0070C0"/>
                <w:sz w:val="24"/>
                <w:szCs w:val="24"/>
                <w:lang w:bidi="ar-SA"/>
              </w:rPr>
              <w:t xml:space="preserve"> 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the college teaching lecturers)</w:t>
            </w:r>
          </w:p>
        </w:tc>
      </w:tr>
      <w:tr w:rsidR="00FB0042" w:rsidRPr="005D2DDD" w14:paraId="63032697" w14:textId="77777777" w:rsidTr="008E20B2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032BF36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Effectiveness of student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5DE2D7F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Faculty members and 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784216D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Indirect</w:t>
            </w:r>
            <w:r>
              <w:rPr>
                <w:color w:val="0070C0"/>
                <w:sz w:val="24"/>
                <w:szCs w:val="24"/>
                <w:lang w:bidi="ar-SA"/>
              </w:rPr>
              <w:t xml:space="preserve"> (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questionnaire</w:t>
            </w:r>
            <w:r>
              <w:rPr>
                <w:color w:val="0070C0"/>
                <w:sz w:val="24"/>
                <w:szCs w:val="24"/>
                <w:lang w:bidi="ar-SA"/>
              </w:rPr>
              <w:t>)</w:t>
            </w:r>
          </w:p>
        </w:tc>
      </w:tr>
      <w:tr w:rsidR="00FB0042" w:rsidRPr="005D2DDD" w14:paraId="411AD323" w14:textId="77777777" w:rsidTr="008E20B2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AEC6073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Extent of achievement of course learning outcomes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93CDD57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Student </w:t>
            </w:r>
          </w:p>
          <w:p w14:paraId="1F0429F9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Peer review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7DCB075A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 xml:space="preserve">Direct </w:t>
            </w:r>
          </w:p>
          <w:p w14:paraId="70E5F5FD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Indirect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ab/>
            </w:r>
          </w:p>
        </w:tc>
      </w:tr>
      <w:tr w:rsidR="00FB0042" w:rsidRPr="005D2DDD" w14:paraId="00460694" w14:textId="77777777" w:rsidTr="008E20B2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3D22B2AB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Quality of learning resources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72D1280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lang w:bidi="ar-SA"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72BA42D" w14:textId="77777777" w:rsidR="00FB0042" w:rsidRPr="00447834" w:rsidRDefault="00FB0042" w:rsidP="008E20B2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478"/>
              </w:tabs>
              <w:spacing w:line="252" w:lineRule="exact"/>
              <w:rPr>
                <w:color w:val="0070C0"/>
                <w:sz w:val="24"/>
                <w:szCs w:val="24"/>
                <w:rtl/>
              </w:rPr>
            </w:pPr>
            <w:r w:rsidRPr="00447834">
              <w:rPr>
                <w:color w:val="0070C0"/>
                <w:sz w:val="24"/>
                <w:szCs w:val="24"/>
                <w:lang w:bidi="ar-SA"/>
              </w:rPr>
              <w:t>Indirect</w:t>
            </w:r>
            <w:r>
              <w:rPr>
                <w:color w:val="0070C0"/>
                <w:sz w:val="24"/>
                <w:szCs w:val="24"/>
                <w:lang w:bidi="ar-SA"/>
              </w:rPr>
              <w:t xml:space="preserve"> (</w:t>
            </w:r>
            <w:r w:rsidRPr="00447834">
              <w:rPr>
                <w:color w:val="0070C0"/>
                <w:sz w:val="24"/>
                <w:szCs w:val="24"/>
                <w:lang w:bidi="ar-SA"/>
              </w:rPr>
              <w:t>questionnaire</w:t>
            </w:r>
            <w:r>
              <w:rPr>
                <w:color w:val="0070C0"/>
                <w:sz w:val="24"/>
                <w:szCs w:val="24"/>
                <w:lang w:bidi="ar-SA"/>
              </w:rPr>
              <w:t>)</w:t>
            </w:r>
          </w:p>
        </w:tc>
      </w:tr>
    </w:tbl>
    <w:p w14:paraId="2E0FB7DD" w14:textId="77777777" w:rsidR="00FB0042" w:rsidRDefault="00FB0042" w:rsidP="00370E84">
      <w:pPr>
        <w:ind w:right="43"/>
        <w:jc w:val="lowKashida"/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</w:pPr>
    </w:p>
    <w:p w14:paraId="40C61910" w14:textId="129660E4" w:rsidR="00370E84" w:rsidRPr="00840D64" w:rsidRDefault="00370E84" w:rsidP="00370E84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0ABC515C" w14:textId="77777777" w:rsidR="00370E84" w:rsidRDefault="00370E84" w:rsidP="00370E84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(Students, </w:t>
      </w:r>
      <w:r>
        <w:rPr>
          <w:rFonts w:asciiTheme="majorBidi" w:hAnsiTheme="majorBidi" w:cstheme="majorBidi"/>
          <w:sz w:val="20"/>
          <w:szCs w:val="20"/>
          <w:lang w:bidi="ar-EG"/>
        </w:rPr>
        <w:t>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eaders, </w:t>
      </w:r>
      <w:r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7589E207" w14:textId="77777777" w:rsidR="00370E84" w:rsidRPr="00840D64" w:rsidRDefault="00370E84" w:rsidP="00370E84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45B11BCE" w14:textId="77777777" w:rsidR="00370E84" w:rsidRDefault="00370E84" w:rsidP="00370E84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36849204" w14:textId="77777777" w:rsidR="00370E84" w:rsidRPr="00A1573B" w:rsidRDefault="00370E84" w:rsidP="00370E84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370E84" w:rsidRPr="005D2DDD" w14:paraId="277D45F6" w14:textId="77777777" w:rsidTr="00370E84">
        <w:trPr>
          <w:trHeight w:val="340"/>
        </w:trPr>
        <w:tc>
          <w:tcPr>
            <w:tcW w:w="1132" w:type="pct"/>
            <w:vAlign w:val="center"/>
          </w:tcPr>
          <w:p w14:paraId="16E277AD" w14:textId="77777777" w:rsidR="00370E84" w:rsidRPr="005D2DDD" w:rsidRDefault="00370E84" w:rsidP="00370E84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0915E19F" w14:textId="58467C29" w:rsidR="00370E84" w:rsidRPr="00FB0042" w:rsidRDefault="00370E84" w:rsidP="00370E84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rtl/>
              </w:rPr>
            </w:pPr>
            <w:r w:rsidRPr="00FB0042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Pharmacognosy dep</w:t>
            </w:r>
            <w:r w:rsidR="00FB0042" w:rsidRPr="00FB0042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.</w:t>
            </w:r>
            <w:r w:rsidRPr="00FB0042">
              <w:rPr>
                <w:rFonts w:asciiTheme="majorBidi" w:hAnsiTheme="majorBidi" w:cstheme="majorBidi"/>
                <w:b/>
                <w:bCs/>
                <w:color w:val="4472C4" w:themeColor="accent1"/>
              </w:rPr>
              <w:t xml:space="preserve"> council</w:t>
            </w:r>
          </w:p>
        </w:tc>
      </w:tr>
      <w:tr w:rsidR="00370E84" w:rsidRPr="005D2DDD" w14:paraId="5F116D74" w14:textId="77777777" w:rsidTr="00370E84">
        <w:trPr>
          <w:trHeight w:val="340"/>
        </w:trPr>
        <w:tc>
          <w:tcPr>
            <w:tcW w:w="1132" w:type="pct"/>
            <w:vAlign w:val="center"/>
          </w:tcPr>
          <w:p w14:paraId="0BF1C6DC" w14:textId="77777777" w:rsidR="00370E84" w:rsidRPr="005D2DDD" w:rsidRDefault="00370E84" w:rsidP="00370E84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5566AD41" w14:textId="730F4D90" w:rsidR="00370E84" w:rsidRPr="00FB0042" w:rsidRDefault="00370E84" w:rsidP="00370E84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4472C4" w:themeColor="accent1"/>
                <w:rtl/>
              </w:rPr>
            </w:pPr>
            <w:r w:rsidRPr="00FB0042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Council No.</w:t>
            </w:r>
            <w:r w:rsidR="006D5464">
              <w:rPr>
                <w:rFonts w:asciiTheme="majorBidi" w:hAnsiTheme="majorBidi" w:cstheme="majorBidi"/>
                <w:b/>
                <w:bCs/>
                <w:color w:val="4472C4" w:themeColor="accent1"/>
              </w:rPr>
              <w:t xml:space="preserve"> 1</w:t>
            </w:r>
          </w:p>
        </w:tc>
      </w:tr>
      <w:tr w:rsidR="00370E84" w:rsidRPr="005D2DDD" w14:paraId="6D0E85C1" w14:textId="77777777" w:rsidTr="00370E84">
        <w:trPr>
          <w:trHeight w:val="340"/>
        </w:trPr>
        <w:tc>
          <w:tcPr>
            <w:tcW w:w="1132" w:type="pct"/>
            <w:vAlign w:val="center"/>
          </w:tcPr>
          <w:p w14:paraId="3AA0E8FC" w14:textId="77777777" w:rsidR="00370E84" w:rsidRPr="005D2DDD" w:rsidRDefault="00370E84" w:rsidP="00370E84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4A16F053" w14:textId="2D1F7ED5" w:rsidR="00370E84" w:rsidRPr="00E115D6" w:rsidRDefault="006D5464" w:rsidP="006D5464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 w:rsidRPr="006D5464">
              <w:rPr>
                <w:rFonts w:asciiTheme="majorBidi" w:hAnsiTheme="majorBidi" w:cstheme="majorBidi"/>
                <w:b/>
                <w:bCs/>
                <w:color w:val="4472C4" w:themeColor="accent1"/>
              </w:rPr>
              <w:t>25/08/2019</w:t>
            </w:r>
          </w:p>
        </w:tc>
      </w:tr>
    </w:tbl>
    <w:p w14:paraId="612E22A4" w14:textId="77777777" w:rsidR="00370E84" w:rsidRDefault="00370E84" w:rsidP="00370E84">
      <w:pPr>
        <w:rPr>
          <w:lang w:bidi="ar-EG"/>
        </w:rPr>
      </w:pPr>
    </w:p>
    <w:p w14:paraId="41F3CC36" w14:textId="77777777" w:rsidR="00370E84" w:rsidRDefault="00370E84" w:rsidP="00370E84"/>
    <w:p w14:paraId="40EE1D44" w14:textId="77777777" w:rsidR="00370E84" w:rsidRDefault="00370E84" w:rsidP="00370E84"/>
    <w:p w14:paraId="07A7578D" w14:textId="77777777" w:rsidR="00285E57" w:rsidRDefault="00285E57"/>
    <w:sectPr w:rsidR="00285E57" w:rsidSect="00370E84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45B94" w14:textId="77777777" w:rsidR="00B263A7" w:rsidRDefault="00B263A7">
      <w:r>
        <w:separator/>
      </w:r>
    </w:p>
  </w:endnote>
  <w:endnote w:type="continuationSeparator" w:id="0">
    <w:p w14:paraId="578877C3" w14:textId="77777777" w:rsidR="00B263A7" w:rsidRDefault="00B2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altName w:val="Arial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F7B94" w14:textId="77777777" w:rsidR="00370E84" w:rsidRDefault="00370E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19E4C944" w14:textId="77777777" w:rsidR="00370E84" w:rsidRDefault="0037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A5A5A" w14:textId="77777777" w:rsidR="00370E84" w:rsidRDefault="00370E8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14B6A7" wp14:editId="3EAFD812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E597E4" w14:textId="77777777" w:rsidR="00370E84" w:rsidRPr="0078250C" w:rsidRDefault="00370E84" w:rsidP="00370E84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E11C7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4B6A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09E597E4" w14:textId="77777777" w:rsidR="00370E84" w:rsidRPr="0078250C" w:rsidRDefault="00370E84" w:rsidP="00370E84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1E11C7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2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30FC4" w14:textId="77777777" w:rsidR="00B263A7" w:rsidRDefault="00B263A7">
      <w:r>
        <w:separator/>
      </w:r>
    </w:p>
  </w:footnote>
  <w:footnote w:type="continuationSeparator" w:id="0">
    <w:p w14:paraId="6A0BAC2A" w14:textId="77777777" w:rsidR="00B263A7" w:rsidRDefault="00B26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C01AB" w14:textId="77777777" w:rsidR="00370E84" w:rsidRPr="001F16EB" w:rsidRDefault="00370E84" w:rsidP="00370E84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7D55FB7" wp14:editId="3FC5A9ED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CFADC" w14:textId="77777777" w:rsidR="00370E84" w:rsidRPr="00A006BB" w:rsidRDefault="00370E84" w:rsidP="00370E8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00F53D" wp14:editId="6ECD2908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C1F"/>
    <w:multiLevelType w:val="hybridMultilevel"/>
    <w:tmpl w:val="AA2862B2"/>
    <w:lvl w:ilvl="0" w:tplc="E202F298">
      <w:numFmt w:val="bullet"/>
      <w:lvlText w:val="-"/>
      <w:lvlJc w:val="left"/>
      <w:pPr>
        <w:ind w:left="477" w:hanging="361"/>
      </w:pPr>
      <w:rPr>
        <w:rFonts w:hint="default"/>
        <w:w w:val="100"/>
        <w:lang w:val="en-US" w:eastAsia="en-US" w:bidi="en-US"/>
      </w:rPr>
    </w:lvl>
    <w:lvl w:ilvl="1" w:tplc="77F0AC0C">
      <w:numFmt w:val="bullet"/>
      <w:lvlText w:val="•"/>
      <w:lvlJc w:val="left"/>
      <w:pPr>
        <w:ind w:left="908" w:hanging="361"/>
      </w:pPr>
      <w:rPr>
        <w:rFonts w:hint="default"/>
        <w:lang w:val="en-US" w:eastAsia="en-US" w:bidi="en-US"/>
      </w:rPr>
    </w:lvl>
    <w:lvl w:ilvl="2" w:tplc="D9B6C47E">
      <w:numFmt w:val="bullet"/>
      <w:lvlText w:val="•"/>
      <w:lvlJc w:val="left"/>
      <w:pPr>
        <w:ind w:left="1337" w:hanging="361"/>
      </w:pPr>
      <w:rPr>
        <w:rFonts w:hint="default"/>
        <w:lang w:val="en-US" w:eastAsia="en-US" w:bidi="en-US"/>
      </w:rPr>
    </w:lvl>
    <w:lvl w:ilvl="3" w:tplc="C06ECC9A">
      <w:numFmt w:val="bullet"/>
      <w:lvlText w:val="•"/>
      <w:lvlJc w:val="left"/>
      <w:pPr>
        <w:ind w:left="1765" w:hanging="361"/>
      </w:pPr>
      <w:rPr>
        <w:rFonts w:hint="default"/>
        <w:lang w:val="en-US" w:eastAsia="en-US" w:bidi="en-US"/>
      </w:rPr>
    </w:lvl>
    <w:lvl w:ilvl="4" w:tplc="C240AF36">
      <w:numFmt w:val="bullet"/>
      <w:lvlText w:val="•"/>
      <w:lvlJc w:val="left"/>
      <w:pPr>
        <w:ind w:left="2194" w:hanging="361"/>
      </w:pPr>
      <w:rPr>
        <w:rFonts w:hint="default"/>
        <w:lang w:val="en-US" w:eastAsia="en-US" w:bidi="en-US"/>
      </w:rPr>
    </w:lvl>
    <w:lvl w:ilvl="5" w:tplc="59E87FB4">
      <w:numFmt w:val="bullet"/>
      <w:lvlText w:val="•"/>
      <w:lvlJc w:val="left"/>
      <w:pPr>
        <w:ind w:left="2623" w:hanging="361"/>
      </w:pPr>
      <w:rPr>
        <w:rFonts w:hint="default"/>
        <w:lang w:val="en-US" w:eastAsia="en-US" w:bidi="en-US"/>
      </w:rPr>
    </w:lvl>
    <w:lvl w:ilvl="6" w:tplc="A9ACC124">
      <w:numFmt w:val="bullet"/>
      <w:lvlText w:val="•"/>
      <w:lvlJc w:val="left"/>
      <w:pPr>
        <w:ind w:left="3051" w:hanging="361"/>
      </w:pPr>
      <w:rPr>
        <w:rFonts w:hint="default"/>
        <w:lang w:val="en-US" w:eastAsia="en-US" w:bidi="en-US"/>
      </w:rPr>
    </w:lvl>
    <w:lvl w:ilvl="7" w:tplc="0B261E58">
      <w:numFmt w:val="bullet"/>
      <w:lvlText w:val="•"/>
      <w:lvlJc w:val="left"/>
      <w:pPr>
        <w:ind w:left="3480" w:hanging="361"/>
      </w:pPr>
      <w:rPr>
        <w:rFonts w:hint="default"/>
        <w:lang w:val="en-US" w:eastAsia="en-US" w:bidi="en-US"/>
      </w:rPr>
    </w:lvl>
    <w:lvl w:ilvl="8" w:tplc="9C44877C">
      <w:numFmt w:val="bullet"/>
      <w:lvlText w:val="•"/>
      <w:lvlJc w:val="left"/>
      <w:pPr>
        <w:ind w:left="3908" w:hanging="361"/>
      </w:pPr>
      <w:rPr>
        <w:rFonts w:hint="default"/>
        <w:lang w:val="en-US" w:eastAsia="en-US" w:bidi="en-US"/>
      </w:rPr>
    </w:lvl>
  </w:abstractNum>
  <w:abstractNum w:abstractNumId="1" w15:restartNumberingAfterBreak="0">
    <w:nsid w:val="12376EC0"/>
    <w:multiLevelType w:val="hybridMultilevel"/>
    <w:tmpl w:val="09B853FC"/>
    <w:lvl w:ilvl="0" w:tplc="3384C9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7670"/>
    <w:multiLevelType w:val="hybridMultilevel"/>
    <w:tmpl w:val="09DA40FC"/>
    <w:lvl w:ilvl="0" w:tplc="7E2E0CA2">
      <w:numFmt w:val="bullet"/>
      <w:lvlText w:val="-"/>
      <w:lvlJc w:val="left"/>
      <w:pPr>
        <w:ind w:left="477" w:hanging="361"/>
      </w:pPr>
      <w:rPr>
        <w:rFonts w:hint="default"/>
        <w:spacing w:val="-5"/>
        <w:w w:val="99"/>
        <w:lang w:val="en-US" w:eastAsia="en-US" w:bidi="en-US"/>
      </w:rPr>
    </w:lvl>
    <w:lvl w:ilvl="1" w:tplc="F19699B8">
      <w:numFmt w:val="bullet"/>
      <w:lvlText w:val="•"/>
      <w:lvlJc w:val="left"/>
      <w:pPr>
        <w:ind w:left="908" w:hanging="361"/>
      </w:pPr>
      <w:rPr>
        <w:rFonts w:hint="default"/>
        <w:lang w:val="en-US" w:eastAsia="en-US" w:bidi="en-US"/>
      </w:rPr>
    </w:lvl>
    <w:lvl w:ilvl="2" w:tplc="C5ACF49A">
      <w:numFmt w:val="bullet"/>
      <w:lvlText w:val="•"/>
      <w:lvlJc w:val="left"/>
      <w:pPr>
        <w:ind w:left="1337" w:hanging="361"/>
      </w:pPr>
      <w:rPr>
        <w:rFonts w:hint="default"/>
        <w:lang w:val="en-US" w:eastAsia="en-US" w:bidi="en-US"/>
      </w:rPr>
    </w:lvl>
    <w:lvl w:ilvl="3" w:tplc="74BA71F8">
      <w:numFmt w:val="bullet"/>
      <w:lvlText w:val="•"/>
      <w:lvlJc w:val="left"/>
      <w:pPr>
        <w:ind w:left="1765" w:hanging="361"/>
      </w:pPr>
      <w:rPr>
        <w:rFonts w:hint="default"/>
        <w:lang w:val="en-US" w:eastAsia="en-US" w:bidi="en-US"/>
      </w:rPr>
    </w:lvl>
    <w:lvl w:ilvl="4" w:tplc="C6727968">
      <w:numFmt w:val="bullet"/>
      <w:lvlText w:val="•"/>
      <w:lvlJc w:val="left"/>
      <w:pPr>
        <w:ind w:left="2194" w:hanging="361"/>
      </w:pPr>
      <w:rPr>
        <w:rFonts w:hint="default"/>
        <w:lang w:val="en-US" w:eastAsia="en-US" w:bidi="en-US"/>
      </w:rPr>
    </w:lvl>
    <w:lvl w:ilvl="5" w:tplc="FCB8CDEC">
      <w:numFmt w:val="bullet"/>
      <w:lvlText w:val="•"/>
      <w:lvlJc w:val="left"/>
      <w:pPr>
        <w:ind w:left="2623" w:hanging="361"/>
      </w:pPr>
      <w:rPr>
        <w:rFonts w:hint="default"/>
        <w:lang w:val="en-US" w:eastAsia="en-US" w:bidi="en-US"/>
      </w:rPr>
    </w:lvl>
    <w:lvl w:ilvl="6" w:tplc="88FA642C">
      <w:numFmt w:val="bullet"/>
      <w:lvlText w:val="•"/>
      <w:lvlJc w:val="left"/>
      <w:pPr>
        <w:ind w:left="3051" w:hanging="361"/>
      </w:pPr>
      <w:rPr>
        <w:rFonts w:hint="default"/>
        <w:lang w:val="en-US" w:eastAsia="en-US" w:bidi="en-US"/>
      </w:rPr>
    </w:lvl>
    <w:lvl w:ilvl="7" w:tplc="498E30FC">
      <w:numFmt w:val="bullet"/>
      <w:lvlText w:val="•"/>
      <w:lvlJc w:val="left"/>
      <w:pPr>
        <w:ind w:left="3480" w:hanging="361"/>
      </w:pPr>
      <w:rPr>
        <w:rFonts w:hint="default"/>
        <w:lang w:val="en-US" w:eastAsia="en-US" w:bidi="en-US"/>
      </w:rPr>
    </w:lvl>
    <w:lvl w:ilvl="8" w:tplc="83F6EF54">
      <w:numFmt w:val="bullet"/>
      <w:lvlText w:val="•"/>
      <w:lvlJc w:val="left"/>
      <w:pPr>
        <w:ind w:left="3908" w:hanging="361"/>
      </w:pPr>
      <w:rPr>
        <w:rFonts w:hint="default"/>
        <w:lang w:val="en-US" w:eastAsia="en-US" w:bidi="en-US"/>
      </w:rPr>
    </w:lvl>
  </w:abstractNum>
  <w:abstractNum w:abstractNumId="3" w15:restartNumberingAfterBreak="0">
    <w:nsid w:val="177526A0"/>
    <w:multiLevelType w:val="hybridMultilevel"/>
    <w:tmpl w:val="FA24D014"/>
    <w:lvl w:ilvl="0" w:tplc="BC8AA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6140A"/>
    <w:multiLevelType w:val="hybridMultilevel"/>
    <w:tmpl w:val="2E945238"/>
    <w:lvl w:ilvl="0" w:tplc="31F61C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20FC1"/>
    <w:multiLevelType w:val="hybridMultilevel"/>
    <w:tmpl w:val="0D025900"/>
    <w:lvl w:ilvl="0" w:tplc="49CECD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A78A1"/>
    <w:multiLevelType w:val="hybridMultilevel"/>
    <w:tmpl w:val="F0127600"/>
    <w:lvl w:ilvl="0" w:tplc="63C88006"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CE9A8FBC">
      <w:numFmt w:val="bullet"/>
      <w:lvlText w:val="•"/>
      <w:lvlJc w:val="left"/>
      <w:pPr>
        <w:ind w:left="1343" w:hanging="360"/>
      </w:pPr>
      <w:rPr>
        <w:rFonts w:hint="default"/>
        <w:lang w:val="en-US" w:eastAsia="en-US" w:bidi="en-US"/>
      </w:rPr>
    </w:lvl>
    <w:lvl w:ilvl="2" w:tplc="B290EC50">
      <w:numFmt w:val="bullet"/>
      <w:lvlText w:val="•"/>
      <w:lvlJc w:val="left"/>
      <w:pPr>
        <w:ind w:left="2227" w:hanging="360"/>
      </w:pPr>
      <w:rPr>
        <w:rFonts w:hint="default"/>
        <w:lang w:val="en-US" w:eastAsia="en-US" w:bidi="en-US"/>
      </w:rPr>
    </w:lvl>
    <w:lvl w:ilvl="3" w:tplc="5C36016C">
      <w:numFmt w:val="bullet"/>
      <w:lvlText w:val="•"/>
      <w:lvlJc w:val="left"/>
      <w:pPr>
        <w:ind w:left="3111" w:hanging="360"/>
      </w:pPr>
      <w:rPr>
        <w:rFonts w:hint="default"/>
        <w:lang w:val="en-US" w:eastAsia="en-US" w:bidi="en-US"/>
      </w:rPr>
    </w:lvl>
    <w:lvl w:ilvl="4" w:tplc="D9ECC0D6">
      <w:numFmt w:val="bullet"/>
      <w:lvlText w:val="•"/>
      <w:lvlJc w:val="left"/>
      <w:pPr>
        <w:ind w:left="3995" w:hanging="360"/>
      </w:pPr>
      <w:rPr>
        <w:rFonts w:hint="default"/>
        <w:lang w:val="en-US" w:eastAsia="en-US" w:bidi="en-US"/>
      </w:rPr>
    </w:lvl>
    <w:lvl w:ilvl="5" w:tplc="8C6EDFB6">
      <w:numFmt w:val="bullet"/>
      <w:lvlText w:val="•"/>
      <w:lvlJc w:val="left"/>
      <w:pPr>
        <w:ind w:left="4879" w:hanging="360"/>
      </w:pPr>
      <w:rPr>
        <w:rFonts w:hint="default"/>
        <w:lang w:val="en-US" w:eastAsia="en-US" w:bidi="en-US"/>
      </w:rPr>
    </w:lvl>
    <w:lvl w:ilvl="6" w:tplc="D82C9B36">
      <w:numFmt w:val="bullet"/>
      <w:lvlText w:val="•"/>
      <w:lvlJc w:val="left"/>
      <w:pPr>
        <w:ind w:left="5762" w:hanging="360"/>
      </w:pPr>
      <w:rPr>
        <w:rFonts w:hint="default"/>
        <w:lang w:val="en-US" w:eastAsia="en-US" w:bidi="en-US"/>
      </w:rPr>
    </w:lvl>
    <w:lvl w:ilvl="7" w:tplc="10FACDB0">
      <w:numFmt w:val="bullet"/>
      <w:lvlText w:val="•"/>
      <w:lvlJc w:val="left"/>
      <w:pPr>
        <w:ind w:left="6646" w:hanging="360"/>
      </w:pPr>
      <w:rPr>
        <w:rFonts w:hint="default"/>
        <w:lang w:val="en-US" w:eastAsia="en-US" w:bidi="en-US"/>
      </w:rPr>
    </w:lvl>
    <w:lvl w:ilvl="8" w:tplc="6FAC8728">
      <w:numFmt w:val="bullet"/>
      <w:lvlText w:val="•"/>
      <w:lvlJc w:val="left"/>
      <w:pPr>
        <w:ind w:left="7530" w:hanging="360"/>
      </w:pPr>
      <w:rPr>
        <w:rFonts w:hint="default"/>
        <w:lang w:val="en-US" w:eastAsia="en-US" w:bidi="en-US"/>
      </w:rPr>
    </w:lvl>
  </w:abstractNum>
  <w:abstractNum w:abstractNumId="7" w15:restartNumberingAfterBreak="0">
    <w:nsid w:val="54FD251B"/>
    <w:multiLevelType w:val="hybridMultilevel"/>
    <w:tmpl w:val="9410D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3012A"/>
    <w:multiLevelType w:val="hybridMultilevel"/>
    <w:tmpl w:val="7994A75E"/>
    <w:lvl w:ilvl="0" w:tplc="42C6F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C1C75"/>
    <w:multiLevelType w:val="hybridMultilevel"/>
    <w:tmpl w:val="92345568"/>
    <w:lvl w:ilvl="0" w:tplc="1F80D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02101"/>
    <w:multiLevelType w:val="hybridMultilevel"/>
    <w:tmpl w:val="E3E42410"/>
    <w:lvl w:ilvl="0" w:tplc="7A30DFC4">
      <w:start w:val="1"/>
      <w:numFmt w:val="lowerLetter"/>
      <w:lvlText w:val="%1."/>
      <w:lvlJc w:val="left"/>
      <w:pPr>
        <w:ind w:left="1080" w:hanging="360"/>
      </w:pPr>
      <w:rPr>
        <w:rFonts w:asciiTheme="majorBidi" w:hAnsiTheme="majorBidi" w:cstheme="majorBidi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E84"/>
    <w:rsid w:val="000747CE"/>
    <w:rsid w:val="001E11C7"/>
    <w:rsid w:val="001F1EB0"/>
    <w:rsid w:val="00285E57"/>
    <w:rsid w:val="00292FE8"/>
    <w:rsid w:val="002B4A84"/>
    <w:rsid w:val="002F2CD5"/>
    <w:rsid w:val="00370E84"/>
    <w:rsid w:val="004737F6"/>
    <w:rsid w:val="005611E7"/>
    <w:rsid w:val="0059695A"/>
    <w:rsid w:val="005C4B8B"/>
    <w:rsid w:val="006D5464"/>
    <w:rsid w:val="006E4E30"/>
    <w:rsid w:val="006F7EB5"/>
    <w:rsid w:val="007A3793"/>
    <w:rsid w:val="008568DB"/>
    <w:rsid w:val="008C6334"/>
    <w:rsid w:val="009738DE"/>
    <w:rsid w:val="009B05DA"/>
    <w:rsid w:val="00A60B07"/>
    <w:rsid w:val="00B263A7"/>
    <w:rsid w:val="00C16776"/>
    <w:rsid w:val="00FB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90102"/>
  <w15:docId w15:val="{273AAD0E-7D35-40B7-8E52-1C5F28FB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0E84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370E84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370E84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0E84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370E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70E8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rsid w:val="00370E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70E8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70E84"/>
  </w:style>
  <w:style w:type="paragraph" w:styleId="Header">
    <w:name w:val="header"/>
    <w:basedOn w:val="Normal"/>
    <w:link w:val="HeaderChar"/>
    <w:uiPriority w:val="99"/>
    <w:rsid w:val="00370E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E8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0E84"/>
    <w:pPr>
      <w:ind w:left="720"/>
      <w:contextualSpacing/>
    </w:pPr>
  </w:style>
  <w:style w:type="table" w:styleId="TableGrid">
    <w:name w:val="Table Grid"/>
    <w:basedOn w:val="TableNormal"/>
    <w:uiPriority w:val="59"/>
    <w:rsid w:val="00370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370E84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70E8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370E84"/>
    <w:pPr>
      <w:spacing w:after="100"/>
      <w:ind w:left="240"/>
    </w:pPr>
  </w:style>
  <w:style w:type="character" w:styleId="Hyperlink">
    <w:name w:val="Hyperlink"/>
    <w:uiPriority w:val="99"/>
    <w:unhideWhenUsed/>
    <w:rsid w:val="00370E84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370E84"/>
    <w:pPr>
      <w:widowControl w:val="0"/>
      <w:autoSpaceDE w:val="0"/>
      <w:autoSpaceDN w:val="0"/>
    </w:pPr>
    <w:rPr>
      <w:sz w:val="22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</dc:creator>
  <cp:lastModifiedBy>mohamed orabi</cp:lastModifiedBy>
  <cp:revision>2</cp:revision>
  <cp:lastPrinted>2021-02-24T11:57:00Z</cp:lastPrinted>
  <dcterms:created xsi:type="dcterms:W3CDTF">2021-02-24T12:27:00Z</dcterms:created>
  <dcterms:modified xsi:type="dcterms:W3CDTF">2021-02-24T12:27:00Z</dcterms:modified>
</cp:coreProperties>
</file>